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79690" w14:textId="77777777" w:rsidR="00CF0BA7" w:rsidRPr="006F0074" w:rsidRDefault="00CF0BA7" w:rsidP="00267D90">
      <w:pPr>
        <w:tabs>
          <w:tab w:val="left" w:pos="284"/>
        </w:tabs>
        <w:rPr>
          <w:color w:val="575757"/>
          <w:sz w:val="22"/>
          <w:szCs w:val="22"/>
        </w:rPr>
      </w:pPr>
    </w:p>
    <w:tbl>
      <w:tblPr>
        <w:tblStyle w:val="Tabelrast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09"/>
        <w:gridCol w:w="7906"/>
      </w:tblGrid>
      <w:tr w:rsidR="00C93F01" w:rsidRPr="006F0074" w14:paraId="2DBC5E5A" w14:textId="77777777" w:rsidTr="00C93F01">
        <w:trPr>
          <w:trHeight w:val="397"/>
        </w:trPr>
        <w:tc>
          <w:tcPr>
            <w:tcW w:w="1526" w:type="dxa"/>
            <w:vAlign w:val="center"/>
          </w:tcPr>
          <w:p w14:paraId="1468022F" w14:textId="77777777" w:rsidR="00C93F01" w:rsidRPr="006F0074" w:rsidRDefault="00C93F01" w:rsidP="00C93F01">
            <w:pPr>
              <w:tabs>
                <w:tab w:val="left" w:pos="284"/>
              </w:tabs>
              <w:rPr>
                <w:color w:val="575757"/>
                <w:sz w:val="22"/>
                <w:szCs w:val="22"/>
              </w:rPr>
            </w:pPr>
            <w:r w:rsidRPr="006F0074">
              <w:rPr>
                <w:color w:val="575757"/>
                <w:sz w:val="22"/>
                <w:szCs w:val="22"/>
              </w:rPr>
              <w:t>Position:</w:t>
            </w:r>
          </w:p>
        </w:tc>
        <w:tc>
          <w:tcPr>
            <w:tcW w:w="8165" w:type="dxa"/>
            <w:shd w:val="clear" w:color="auto" w:fill="F2F2F2" w:themeFill="background1" w:themeFillShade="F2"/>
            <w:vAlign w:val="center"/>
          </w:tcPr>
          <w:p w14:paraId="75287FD1" w14:textId="01687F8F" w:rsidR="00C93F01" w:rsidRPr="006F0074" w:rsidRDefault="009A6BE6" w:rsidP="0098186B">
            <w:pPr>
              <w:tabs>
                <w:tab w:val="left" w:pos="284"/>
              </w:tabs>
              <w:rPr>
                <w:color w:val="575757"/>
                <w:sz w:val="22"/>
                <w:szCs w:val="22"/>
              </w:rPr>
            </w:pPr>
            <w:r>
              <w:rPr>
                <w:color w:val="575757"/>
                <w:sz w:val="22"/>
                <w:szCs w:val="22"/>
              </w:rPr>
              <w:t xml:space="preserve">Sales Director </w:t>
            </w:r>
            <w:r w:rsidR="003375EB">
              <w:rPr>
                <w:color w:val="575757"/>
                <w:sz w:val="22"/>
                <w:szCs w:val="22"/>
              </w:rPr>
              <w:t>FRABENELUX – Key Direct</w:t>
            </w:r>
          </w:p>
        </w:tc>
      </w:tr>
      <w:tr w:rsidR="00C93F01" w:rsidRPr="006F0074" w14:paraId="1037797F" w14:textId="77777777" w:rsidTr="00C93F01">
        <w:trPr>
          <w:trHeight w:val="397"/>
        </w:trPr>
        <w:tc>
          <w:tcPr>
            <w:tcW w:w="1526" w:type="dxa"/>
            <w:vAlign w:val="center"/>
          </w:tcPr>
          <w:p w14:paraId="2E7C6C0D" w14:textId="77777777" w:rsidR="00C93F01" w:rsidRPr="006F0074" w:rsidRDefault="00C93F01" w:rsidP="00C93F01">
            <w:pPr>
              <w:tabs>
                <w:tab w:val="left" w:pos="284"/>
              </w:tabs>
              <w:rPr>
                <w:color w:val="575757"/>
                <w:sz w:val="22"/>
                <w:szCs w:val="22"/>
              </w:rPr>
            </w:pPr>
            <w:r w:rsidRPr="006F0074">
              <w:rPr>
                <w:color w:val="575757"/>
                <w:sz w:val="22"/>
                <w:szCs w:val="22"/>
              </w:rPr>
              <w:t>Reports to:</w:t>
            </w:r>
          </w:p>
        </w:tc>
        <w:tc>
          <w:tcPr>
            <w:tcW w:w="8165" w:type="dxa"/>
            <w:shd w:val="clear" w:color="auto" w:fill="F2F2F2" w:themeFill="background1" w:themeFillShade="F2"/>
            <w:vAlign w:val="center"/>
          </w:tcPr>
          <w:p w14:paraId="764A01E4" w14:textId="1F7167F5" w:rsidR="00C93F01" w:rsidRPr="006F0074" w:rsidRDefault="005C6068" w:rsidP="00012716">
            <w:pPr>
              <w:tabs>
                <w:tab w:val="left" w:pos="284"/>
              </w:tabs>
              <w:rPr>
                <w:color w:val="575757"/>
                <w:sz w:val="22"/>
                <w:szCs w:val="22"/>
              </w:rPr>
            </w:pPr>
            <w:r>
              <w:rPr>
                <w:color w:val="575757"/>
                <w:sz w:val="22"/>
                <w:szCs w:val="22"/>
              </w:rPr>
              <w:t>Managing Director</w:t>
            </w:r>
            <w:r w:rsidR="00606220">
              <w:rPr>
                <w:color w:val="575757"/>
                <w:sz w:val="22"/>
                <w:szCs w:val="22"/>
              </w:rPr>
              <w:t xml:space="preserve"> </w:t>
            </w:r>
            <w:r w:rsidR="008F53EF">
              <w:rPr>
                <w:color w:val="575757"/>
                <w:sz w:val="22"/>
                <w:szCs w:val="22"/>
              </w:rPr>
              <w:t>FBNL</w:t>
            </w:r>
          </w:p>
        </w:tc>
      </w:tr>
      <w:tr w:rsidR="00C93F01" w:rsidRPr="006F0074" w14:paraId="7692C64F" w14:textId="77777777" w:rsidTr="00C93F01">
        <w:trPr>
          <w:trHeight w:val="397"/>
        </w:trPr>
        <w:tc>
          <w:tcPr>
            <w:tcW w:w="1526" w:type="dxa"/>
            <w:vAlign w:val="center"/>
          </w:tcPr>
          <w:p w14:paraId="3B3CC5BE" w14:textId="77777777" w:rsidR="00C93F01" w:rsidRPr="006F0074" w:rsidRDefault="00C93F01" w:rsidP="00C93F01">
            <w:pPr>
              <w:tabs>
                <w:tab w:val="left" w:pos="284"/>
              </w:tabs>
              <w:rPr>
                <w:color w:val="575757"/>
                <w:sz w:val="22"/>
                <w:szCs w:val="22"/>
              </w:rPr>
            </w:pPr>
            <w:r w:rsidRPr="006F0074">
              <w:rPr>
                <w:color w:val="575757"/>
                <w:sz w:val="22"/>
                <w:szCs w:val="22"/>
              </w:rPr>
              <w:t>Location:</w:t>
            </w:r>
          </w:p>
        </w:tc>
        <w:tc>
          <w:tcPr>
            <w:tcW w:w="8165" w:type="dxa"/>
            <w:shd w:val="clear" w:color="auto" w:fill="F2F2F2" w:themeFill="background1" w:themeFillShade="F2"/>
            <w:vAlign w:val="center"/>
          </w:tcPr>
          <w:p w14:paraId="257AE43D" w14:textId="6D293063" w:rsidR="00C93F01" w:rsidRPr="006F0074" w:rsidRDefault="003E0151" w:rsidP="00267D90">
            <w:pPr>
              <w:tabs>
                <w:tab w:val="left" w:pos="284"/>
              </w:tabs>
              <w:rPr>
                <w:color w:val="575757"/>
                <w:sz w:val="22"/>
                <w:szCs w:val="22"/>
              </w:rPr>
            </w:pPr>
            <w:r>
              <w:rPr>
                <w:color w:val="575757"/>
                <w:sz w:val="22"/>
                <w:szCs w:val="22"/>
              </w:rPr>
              <w:t xml:space="preserve">Almere </w:t>
            </w:r>
            <w:r w:rsidR="00320F10">
              <w:rPr>
                <w:color w:val="575757"/>
                <w:sz w:val="22"/>
                <w:szCs w:val="22"/>
              </w:rPr>
              <w:t>–</w:t>
            </w:r>
            <w:r>
              <w:rPr>
                <w:color w:val="575757"/>
                <w:sz w:val="22"/>
                <w:szCs w:val="22"/>
              </w:rPr>
              <w:t xml:space="preserve"> Netherlands</w:t>
            </w:r>
            <w:r w:rsidR="00320F10">
              <w:rPr>
                <w:color w:val="575757"/>
                <w:sz w:val="22"/>
                <w:szCs w:val="22"/>
              </w:rPr>
              <w:t xml:space="preserve"> / Brussels - Belgium</w:t>
            </w:r>
          </w:p>
        </w:tc>
      </w:tr>
      <w:tr w:rsidR="00C93F01" w:rsidRPr="006F0074" w14:paraId="6EA035C8" w14:textId="77777777" w:rsidTr="00C93F01">
        <w:trPr>
          <w:trHeight w:val="397"/>
        </w:trPr>
        <w:tc>
          <w:tcPr>
            <w:tcW w:w="1526" w:type="dxa"/>
            <w:vAlign w:val="center"/>
          </w:tcPr>
          <w:p w14:paraId="77CEAFD8" w14:textId="77777777" w:rsidR="00C93F01" w:rsidRPr="006F0074" w:rsidRDefault="00C93F01" w:rsidP="00267D90">
            <w:pPr>
              <w:tabs>
                <w:tab w:val="left" w:pos="284"/>
              </w:tabs>
              <w:rPr>
                <w:color w:val="575757"/>
                <w:sz w:val="22"/>
                <w:szCs w:val="22"/>
              </w:rPr>
            </w:pPr>
            <w:r w:rsidRPr="006F0074">
              <w:rPr>
                <w:color w:val="575757"/>
                <w:sz w:val="22"/>
                <w:szCs w:val="22"/>
              </w:rPr>
              <w:t>Date:</w:t>
            </w:r>
            <w:r w:rsidRPr="006F0074">
              <w:rPr>
                <w:color w:val="575757"/>
                <w:sz w:val="22"/>
                <w:szCs w:val="22"/>
              </w:rPr>
              <w:tab/>
            </w:r>
          </w:p>
        </w:tc>
        <w:tc>
          <w:tcPr>
            <w:tcW w:w="8165" w:type="dxa"/>
            <w:shd w:val="clear" w:color="auto" w:fill="F2F2F2" w:themeFill="background1" w:themeFillShade="F2"/>
            <w:vAlign w:val="center"/>
          </w:tcPr>
          <w:p w14:paraId="4F3CE814" w14:textId="44B9108D" w:rsidR="00C93F01" w:rsidRPr="006F0074" w:rsidRDefault="00320F10" w:rsidP="00267D90">
            <w:pPr>
              <w:tabs>
                <w:tab w:val="left" w:pos="284"/>
              </w:tabs>
              <w:rPr>
                <w:color w:val="575757"/>
                <w:sz w:val="22"/>
                <w:szCs w:val="22"/>
              </w:rPr>
            </w:pPr>
            <w:r>
              <w:rPr>
                <w:color w:val="575757"/>
                <w:sz w:val="22"/>
                <w:szCs w:val="22"/>
              </w:rPr>
              <w:t>January</w:t>
            </w:r>
            <w:r w:rsidR="00D20548">
              <w:rPr>
                <w:color w:val="575757"/>
                <w:sz w:val="22"/>
                <w:szCs w:val="22"/>
              </w:rPr>
              <w:t xml:space="preserve"> </w:t>
            </w:r>
            <w:r w:rsidR="008F0658">
              <w:rPr>
                <w:color w:val="575757"/>
                <w:sz w:val="22"/>
                <w:szCs w:val="22"/>
              </w:rPr>
              <w:t>202</w:t>
            </w:r>
            <w:r>
              <w:rPr>
                <w:color w:val="575757"/>
                <w:sz w:val="22"/>
                <w:szCs w:val="22"/>
              </w:rPr>
              <w:t>2</w:t>
            </w:r>
          </w:p>
        </w:tc>
      </w:tr>
    </w:tbl>
    <w:p w14:paraId="133C36CA" w14:textId="77777777" w:rsidR="00C93F01" w:rsidRPr="006F0074" w:rsidRDefault="00C93F01" w:rsidP="00267D90">
      <w:pPr>
        <w:tabs>
          <w:tab w:val="left" w:pos="284"/>
        </w:tabs>
        <w:rPr>
          <w:color w:val="575757"/>
          <w:sz w:val="22"/>
          <w:szCs w:val="22"/>
        </w:rPr>
      </w:pPr>
    </w:p>
    <w:p w14:paraId="080EA40D" w14:textId="77777777" w:rsidR="00C93F01" w:rsidRPr="006F0074" w:rsidRDefault="00C93F01" w:rsidP="00267D90">
      <w:pPr>
        <w:tabs>
          <w:tab w:val="left" w:pos="284"/>
        </w:tabs>
        <w:rPr>
          <w:color w:val="575757"/>
          <w:sz w:val="22"/>
          <w:szCs w:val="22"/>
        </w:rPr>
      </w:pPr>
    </w:p>
    <w:p w14:paraId="34B830D5" w14:textId="77777777" w:rsidR="005A116A" w:rsidRDefault="005A116A" w:rsidP="005A116A">
      <w:pPr>
        <w:pStyle w:val="Kop2"/>
        <w:rPr>
          <w:sz w:val="28"/>
          <w:szCs w:val="28"/>
        </w:rPr>
      </w:pPr>
      <w:r>
        <w:rPr>
          <w:sz w:val="28"/>
          <w:szCs w:val="28"/>
        </w:rPr>
        <w:t xml:space="preserve">COMPANY BACKGROUND: </w:t>
      </w:r>
    </w:p>
    <w:p w14:paraId="1936385E" w14:textId="5B25CBA5" w:rsidR="005A116A" w:rsidRDefault="005A116A" w:rsidP="005A116A">
      <w:pPr>
        <w:pStyle w:val="Plattetekst"/>
        <w:jc w:val="both"/>
        <w:rPr>
          <w:rFonts w:eastAsia="Cambria"/>
        </w:rPr>
      </w:pPr>
      <w:r>
        <w:t xml:space="preserve">IMI is a global engineering group focused on the precise control and movement of fluids in critical applications.  We work with international companies in over 50 countries to deliver innovative engineering solutions to address global trends such as clean energy, energy efficiency, healthcare and increasing automation.  </w:t>
      </w:r>
    </w:p>
    <w:p w14:paraId="501D3195" w14:textId="77777777" w:rsidR="005A116A" w:rsidRDefault="005A116A" w:rsidP="005A116A">
      <w:pPr>
        <w:pStyle w:val="Plattetekst"/>
        <w:jc w:val="both"/>
      </w:pPr>
      <w:r>
        <w:t xml:space="preserve">The Group serves large global markets including oil and gas, petrochemical, industrial automation and life science industries.  The Company’s heritage spans over 150 years during which time it has established a strong international reputation for excellence and innovation. </w:t>
      </w:r>
    </w:p>
    <w:p w14:paraId="0B040D41" w14:textId="77777777" w:rsidR="005A116A" w:rsidRDefault="005A116A" w:rsidP="005A116A">
      <w:pPr>
        <w:autoSpaceDE w:val="0"/>
        <w:autoSpaceDN w:val="0"/>
        <w:adjustRightInd w:val="0"/>
        <w:rPr>
          <w:rFonts w:cs="Arial"/>
          <w:color w:val="575757"/>
          <w:sz w:val="22"/>
          <w:szCs w:val="22"/>
          <w:lang w:val="en-US" w:eastAsia="ja-JP"/>
        </w:rPr>
      </w:pPr>
      <w:r>
        <w:rPr>
          <w:rFonts w:cs="Arial"/>
          <w:color w:val="575757"/>
          <w:sz w:val="22"/>
          <w:szCs w:val="22"/>
          <w:lang w:val="en-US" w:eastAsia="ja-JP"/>
        </w:rPr>
        <w:t>IMI is a local and international success story which continues to demonstrate healthy financial</w:t>
      </w:r>
    </w:p>
    <w:p w14:paraId="357D2E36" w14:textId="159B11CC" w:rsidR="005A116A" w:rsidRDefault="005A116A" w:rsidP="005A116A">
      <w:pPr>
        <w:autoSpaceDE w:val="0"/>
        <w:autoSpaceDN w:val="0"/>
        <w:adjustRightInd w:val="0"/>
        <w:rPr>
          <w:rFonts w:cs="Arial"/>
          <w:color w:val="575757"/>
          <w:sz w:val="22"/>
          <w:szCs w:val="22"/>
          <w:lang w:val="en-US" w:eastAsia="ja-JP"/>
        </w:rPr>
      </w:pPr>
      <w:r>
        <w:rPr>
          <w:rFonts w:cs="Arial"/>
          <w:color w:val="575757"/>
          <w:sz w:val="22"/>
          <w:szCs w:val="22"/>
          <w:lang w:val="en-US" w:eastAsia="ja-JP"/>
        </w:rPr>
        <w:t>performance. In 201</w:t>
      </w:r>
      <w:r w:rsidR="00A231A1">
        <w:rPr>
          <w:rFonts w:cs="Arial"/>
          <w:color w:val="575757"/>
          <w:sz w:val="22"/>
          <w:szCs w:val="22"/>
          <w:lang w:val="en-US" w:eastAsia="ja-JP"/>
        </w:rPr>
        <w:t>9</w:t>
      </w:r>
      <w:r>
        <w:rPr>
          <w:rFonts w:cs="Arial"/>
          <w:color w:val="575757"/>
          <w:sz w:val="22"/>
          <w:szCs w:val="22"/>
          <w:lang w:val="en-US" w:eastAsia="ja-JP"/>
        </w:rPr>
        <w:t>, group revenue was over £1.</w:t>
      </w:r>
      <w:r w:rsidR="00A231A1">
        <w:rPr>
          <w:rFonts w:cs="Arial"/>
          <w:color w:val="575757"/>
          <w:sz w:val="22"/>
          <w:szCs w:val="22"/>
          <w:lang w:val="en-US" w:eastAsia="ja-JP"/>
        </w:rPr>
        <w:t>8</w:t>
      </w:r>
      <w:r>
        <w:rPr>
          <w:rFonts w:cs="Arial"/>
          <w:color w:val="575757"/>
          <w:sz w:val="22"/>
          <w:szCs w:val="22"/>
          <w:lang w:val="en-US" w:eastAsia="ja-JP"/>
        </w:rPr>
        <w:t>bn, and profit before tax was £2</w:t>
      </w:r>
      <w:r w:rsidR="002B5C8B">
        <w:rPr>
          <w:rFonts w:cs="Arial"/>
          <w:color w:val="575757"/>
          <w:sz w:val="22"/>
          <w:szCs w:val="22"/>
          <w:lang w:val="en-US" w:eastAsia="ja-JP"/>
        </w:rPr>
        <w:t>51</w:t>
      </w:r>
      <w:r>
        <w:rPr>
          <w:rFonts w:cs="Arial"/>
          <w:color w:val="575757"/>
          <w:sz w:val="22"/>
          <w:szCs w:val="22"/>
          <w:lang w:val="en-US" w:eastAsia="ja-JP"/>
        </w:rPr>
        <w:t xml:space="preserve">m. Following a recent strategic review, the business plans to double operating profits in the next five years through a combination of top line growth, improved operating efficiencies and M &amp; A. IMI currently operates across three globally </w:t>
      </w:r>
      <w:r w:rsidR="00AE6D57">
        <w:rPr>
          <w:rFonts w:cs="Arial"/>
          <w:color w:val="575757"/>
          <w:sz w:val="22"/>
          <w:szCs w:val="22"/>
          <w:lang w:val="en-US" w:eastAsia="ja-JP"/>
        </w:rPr>
        <w:t>recognized</w:t>
      </w:r>
      <w:r>
        <w:rPr>
          <w:rFonts w:cs="Arial"/>
          <w:color w:val="575757"/>
          <w:sz w:val="22"/>
          <w:szCs w:val="22"/>
          <w:lang w:val="en-US" w:eastAsia="ja-JP"/>
        </w:rPr>
        <w:t xml:space="preserve"> Divisions: Critical Engineering, Precision Engineering and Hydronic Engineering.</w:t>
      </w:r>
    </w:p>
    <w:p w14:paraId="1E629EEB" w14:textId="77777777" w:rsidR="005A116A" w:rsidRPr="00AF7447" w:rsidRDefault="005A116A" w:rsidP="005A116A">
      <w:pPr>
        <w:autoSpaceDE w:val="0"/>
        <w:autoSpaceDN w:val="0"/>
        <w:adjustRightInd w:val="0"/>
        <w:rPr>
          <w:rFonts w:cs="Arial"/>
          <w:color w:val="575757"/>
          <w:sz w:val="22"/>
          <w:szCs w:val="22"/>
          <w:lang w:eastAsia="ja-JP"/>
        </w:rPr>
      </w:pPr>
    </w:p>
    <w:p w14:paraId="487753EB" w14:textId="77777777" w:rsidR="005A116A" w:rsidRDefault="005A116A" w:rsidP="005A116A">
      <w:pPr>
        <w:autoSpaceDE w:val="0"/>
        <w:autoSpaceDN w:val="0"/>
        <w:adjustRightInd w:val="0"/>
        <w:rPr>
          <w:rFonts w:cs="Arial"/>
          <w:color w:val="575757"/>
          <w:sz w:val="22"/>
          <w:szCs w:val="22"/>
          <w:lang w:val="en-US" w:eastAsia="ja-JP"/>
        </w:rPr>
      </w:pPr>
    </w:p>
    <w:p w14:paraId="24DB4134" w14:textId="77777777" w:rsidR="005A116A" w:rsidRDefault="005A116A" w:rsidP="005A116A">
      <w:pPr>
        <w:pStyle w:val="Kop1"/>
        <w:jc w:val="both"/>
        <w:rPr>
          <w:lang w:val="en-US"/>
        </w:rPr>
      </w:pPr>
      <w:r>
        <w:rPr>
          <w:rFonts w:cs="Arial"/>
          <w:color w:val="575757"/>
          <w:sz w:val="22"/>
          <w:lang w:val="en-US"/>
        </w:rPr>
        <w:t xml:space="preserve"> </w:t>
      </w:r>
      <w:r>
        <w:t>IMI Precision Engineering</w:t>
      </w:r>
    </w:p>
    <w:p w14:paraId="0A6131C6" w14:textId="7CB77BFF" w:rsidR="00F85D9F" w:rsidRPr="00F97C6E" w:rsidRDefault="00F85D9F" w:rsidP="00F85D9F">
      <w:pPr>
        <w:pStyle w:val="Plattetekst"/>
        <w:jc w:val="both"/>
      </w:pPr>
      <w:r>
        <w:t>The Precision Engineering Division specialises in the design and manufacture of pneumatic</w:t>
      </w:r>
      <w:r w:rsidRPr="00F97C6E">
        <w:t xml:space="preserve"> motion</w:t>
      </w:r>
      <w:r>
        <w:t xml:space="preserve"> and flow control technologies for applications where precision, speed and reliability are essential.  Our mission is to create </w:t>
      </w:r>
      <w:r w:rsidR="00475E33">
        <w:t>sustainable</w:t>
      </w:r>
      <w:r>
        <w:t xml:space="preserve"> advantage for our customers by employing our knowledge of motion and fluid control technologies, in </w:t>
      </w:r>
      <w:r w:rsidRPr="00F97C6E">
        <w:t>industries</w:t>
      </w:r>
      <w:r>
        <w:t xml:space="preserve"> such as industrial automation, commercial vehicles, energy, </w:t>
      </w:r>
      <w:r w:rsidR="00207FB0">
        <w:t xml:space="preserve">rail </w:t>
      </w:r>
      <w:r>
        <w:t xml:space="preserve">and life science industries.  The company also provides support service in over 75 countries and aftermarket requirements, ranging from engineering diagnosis services to replacement parts and equipment.  Precision Engineering markets its products under </w:t>
      </w:r>
      <w:r w:rsidRPr="00F97C6E">
        <w:t>key</w:t>
      </w:r>
      <w:r>
        <w:t xml:space="preserve"> brand names including IMI Norgren, IMI </w:t>
      </w:r>
      <w:r w:rsidRPr="00F97C6E">
        <w:t>Buschjost</w:t>
      </w:r>
      <w:r>
        <w:t xml:space="preserve">, IMI </w:t>
      </w:r>
      <w:r w:rsidRPr="00F97C6E">
        <w:t>FAS</w:t>
      </w:r>
      <w:r>
        <w:t xml:space="preserve">, IMI </w:t>
      </w:r>
      <w:r w:rsidRPr="00F97C6E">
        <w:t>Herion</w:t>
      </w:r>
      <w:r>
        <w:t xml:space="preserve"> and IMI </w:t>
      </w:r>
      <w:r w:rsidRPr="00F97C6E">
        <w:t>Maxseal</w:t>
      </w:r>
      <w:r>
        <w:t>.  The Division has manufacturing facilities in the UK, USA, Germany, Switzerland, Mexico, Czech Republic, Brazil, India and China.</w:t>
      </w:r>
    </w:p>
    <w:p w14:paraId="4DBF3027" w14:textId="4EF7929D" w:rsidR="00F85D9F" w:rsidRDefault="00F85D9F" w:rsidP="00F85D9F">
      <w:pPr>
        <w:pStyle w:val="Plattetekst"/>
        <w:jc w:val="both"/>
      </w:pPr>
      <w:r>
        <w:t>Revenue 201</w:t>
      </w:r>
      <w:r w:rsidR="002B5C8B">
        <w:t>9</w:t>
      </w:r>
      <w:r>
        <w:t xml:space="preserve">: </w:t>
      </w:r>
      <w:r w:rsidR="002B5C8B">
        <w:tab/>
      </w:r>
      <w:r>
        <w:t>£</w:t>
      </w:r>
      <w:r w:rsidR="002B5C8B">
        <w:t>901</w:t>
      </w:r>
      <w:r>
        <w:t>m</w:t>
      </w:r>
    </w:p>
    <w:p w14:paraId="3AA71CFD" w14:textId="3E7D1EC7" w:rsidR="00F85D9F" w:rsidRDefault="00F85D9F" w:rsidP="00F85D9F">
      <w:pPr>
        <w:pStyle w:val="Plattetekst"/>
        <w:jc w:val="both"/>
      </w:pPr>
      <w:r>
        <w:t>Profit 201</w:t>
      </w:r>
      <w:r w:rsidR="001770DC">
        <w:t>9</w:t>
      </w:r>
      <w:r>
        <w:t xml:space="preserve">: </w:t>
      </w:r>
      <w:r w:rsidR="002B5C8B">
        <w:tab/>
      </w:r>
      <w:r w:rsidR="002B5C8B">
        <w:tab/>
      </w:r>
      <w:r>
        <w:t>£</w:t>
      </w:r>
      <w:r w:rsidR="006A1D6C">
        <w:t>148</w:t>
      </w:r>
      <w:r>
        <w:t xml:space="preserve">m </w:t>
      </w:r>
    </w:p>
    <w:p w14:paraId="380FE110" w14:textId="09322F8F" w:rsidR="00F85D9F" w:rsidRDefault="00F85D9F" w:rsidP="00F85D9F">
      <w:pPr>
        <w:pStyle w:val="Plattetekst"/>
        <w:jc w:val="both"/>
      </w:pPr>
      <w:r>
        <w:t xml:space="preserve">Employees: </w:t>
      </w:r>
      <w:r w:rsidR="002B5C8B">
        <w:tab/>
      </w:r>
      <w:r w:rsidR="002B5C8B">
        <w:tab/>
      </w:r>
      <w:r>
        <w:t>5,</w:t>
      </w:r>
      <w:r w:rsidR="006A1D6C">
        <w:t>8</w:t>
      </w:r>
      <w:r>
        <w:t>00</w:t>
      </w:r>
    </w:p>
    <w:p w14:paraId="543A03C5" w14:textId="77777777" w:rsidR="00F85D9F" w:rsidRDefault="00F85D9F" w:rsidP="00F85D9F">
      <w:pPr>
        <w:pStyle w:val="Plattetekst"/>
      </w:pPr>
    </w:p>
    <w:p w14:paraId="50AF780E" w14:textId="77777777" w:rsidR="00F85D9F" w:rsidRDefault="00F85D9F" w:rsidP="00F85D9F">
      <w:pPr>
        <w:pStyle w:val="Plattetekst"/>
      </w:pPr>
    </w:p>
    <w:p w14:paraId="769D829B" w14:textId="77777777" w:rsidR="00F85D9F" w:rsidRPr="00012EF0" w:rsidRDefault="00F85D9F" w:rsidP="00F85D9F">
      <w:pPr>
        <w:pStyle w:val="Plattetekst"/>
      </w:pPr>
    </w:p>
    <w:p w14:paraId="13A86621" w14:textId="77777777" w:rsidR="00440B2D" w:rsidRPr="005F710E" w:rsidRDefault="00440B2D" w:rsidP="005F710E">
      <w:pPr>
        <w:pStyle w:val="Kop1"/>
        <w:jc w:val="both"/>
      </w:pPr>
      <w:r w:rsidRPr="005F710E">
        <w:t xml:space="preserve">POSITION SUMMARY: </w:t>
      </w:r>
    </w:p>
    <w:p w14:paraId="3E62B02B" w14:textId="5DA011B1" w:rsidR="00E70B96" w:rsidRPr="00011132" w:rsidRDefault="00AF7447" w:rsidP="00F22353">
      <w:pPr>
        <w:autoSpaceDE w:val="0"/>
        <w:autoSpaceDN w:val="0"/>
        <w:adjustRightInd w:val="0"/>
        <w:jc w:val="both"/>
        <w:rPr>
          <w:rFonts w:cs="Arial"/>
          <w:sz w:val="22"/>
          <w:szCs w:val="22"/>
          <w:lang w:eastAsia="ja-JP"/>
        </w:rPr>
      </w:pPr>
      <w:r w:rsidRPr="00011132">
        <w:rPr>
          <w:rFonts w:cs="Arial"/>
          <w:sz w:val="22"/>
          <w:szCs w:val="22"/>
          <w:lang w:eastAsia="ja-JP"/>
        </w:rPr>
        <w:t xml:space="preserve">The </w:t>
      </w:r>
      <w:r w:rsidR="009A6BE6" w:rsidRPr="00011132">
        <w:rPr>
          <w:rFonts w:cs="Arial"/>
          <w:sz w:val="22"/>
          <w:szCs w:val="22"/>
          <w:lang w:eastAsia="ja-JP"/>
        </w:rPr>
        <w:t>Sales Director</w:t>
      </w:r>
      <w:r w:rsidR="00207FB0">
        <w:rPr>
          <w:rFonts w:cs="Arial"/>
          <w:sz w:val="22"/>
          <w:szCs w:val="22"/>
          <w:lang w:eastAsia="ja-JP"/>
        </w:rPr>
        <w:t xml:space="preserve"> Key Direct</w:t>
      </w:r>
      <w:r w:rsidR="00C01450" w:rsidRPr="00011132">
        <w:rPr>
          <w:rFonts w:cs="Arial"/>
          <w:sz w:val="22"/>
          <w:szCs w:val="22"/>
          <w:lang w:eastAsia="ja-JP"/>
        </w:rPr>
        <w:t xml:space="preserve"> takes</w:t>
      </w:r>
      <w:r w:rsidR="00E70B96" w:rsidRPr="00011132">
        <w:rPr>
          <w:rFonts w:cs="Arial"/>
          <w:sz w:val="22"/>
          <w:szCs w:val="22"/>
          <w:lang w:eastAsia="ja-JP"/>
        </w:rPr>
        <w:t xml:space="preserve"> responsibility for </w:t>
      </w:r>
      <w:r w:rsidR="005C2548">
        <w:rPr>
          <w:rFonts w:cs="Arial"/>
          <w:sz w:val="22"/>
          <w:szCs w:val="22"/>
          <w:lang w:eastAsia="ja-JP"/>
        </w:rPr>
        <w:t>implementing</w:t>
      </w:r>
      <w:r w:rsidR="00011132" w:rsidRPr="00011132">
        <w:rPr>
          <w:rFonts w:cs="Arial"/>
          <w:sz w:val="22"/>
          <w:szCs w:val="22"/>
          <w:lang w:eastAsia="ja-JP"/>
        </w:rPr>
        <w:t xml:space="preserve"> </w:t>
      </w:r>
      <w:r w:rsidR="00E70B96" w:rsidRPr="00011132">
        <w:rPr>
          <w:rFonts w:cs="Arial"/>
          <w:sz w:val="22"/>
          <w:szCs w:val="22"/>
          <w:lang w:eastAsia="ja-JP"/>
        </w:rPr>
        <w:t xml:space="preserve">strategy and </w:t>
      </w:r>
      <w:r w:rsidR="005C2548">
        <w:rPr>
          <w:rFonts w:cs="Arial"/>
          <w:sz w:val="22"/>
          <w:szCs w:val="22"/>
          <w:lang w:eastAsia="ja-JP"/>
        </w:rPr>
        <w:t>s</w:t>
      </w:r>
      <w:r w:rsidR="00C01450" w:rsidRPr="00011132">
        <w:rPr>
          <w:rFonts w:cs="Arial"/>
          <w:sz w:val="22"/>
          <w:szCs w:val="22"/>
          <w:lang w:eastAsia="ja-JP"/>
        </w:rPr>
        <w:t xml:space="preserve">upporting </w:t>
      </w:r>
      <w:r w:rsidR="00E70B96" w:rsidRPr="00011132">
        <w:rPr>
          <w:rFonts w:cs="Arial"/>
          <w:sz w:val="22"/>
          <w:szCs w:val="22"/>
          <w:lang w:eastAsia="ja-JP"/>
        </w:rPr>
        <w:t>sales growth</w:t>
      </w:r>
      <w:r w:rsidR="00DD020F">
        <w:rPr>
          <w:rFonts w:cs="Arial"/>
          <w:sz w:val="22"/>
          <w:szCs w:val="22"/>
          <w:lang w:eastAsia="ja-JP"/>
        </w:rPr>
        <w:t xml:space="preserve"> for OEM and big end users</w:t>
      </w:r>
      <w:r w:rsidR="00055625">
        <w:rPr>
          <w:rFonts w:cs="Arial"/>
          <w:sz w:val="22"/>
          <w:szCs w:val="22"/>
          <w:lang w:eastAsia="ja-JP"/>
        </w:rPr>
        <w:t xml:space="preserve"> in the cluster</w:t>
      </w:r>
      <w:r w:rsidR="007F3D77">
        <w:rPr>
          <w:rFonts w:cs="Arial"/>
          <w:sz w:val="22"/>
          <w:szCs w:val="22"/>
          <w:lang w:eastAsia="ja-JP"/>
        </w:rPr>
        <w:t xml:space="preserve"> FraBeNeLux.</w:t>
      </w:r>
    </w:p>
    <w:p w14:paraId="6B0D3397" w14:textId="3B3315A1" w:rsidR="00222BB6" w:rsidRPr="00011132" w:rsidRDefault="003A1FA0" w:rsidP="00222BB6">
      <w:pPr>
        <w:autoSpaceDE w:val="0"/>
        <w:autoSpaceDN w:val="0"/>
        <w:adjustRightInd w:val="0"/>
        <w:jc w:val="both"/>
        <w:rPr>
          <w:rFonts w:cs="Arial"/>
          <w:sz w:val="22"/>
          <w:szCs w:val="22"/>
          <w:lang w:eastAsia="ja-JP"/>
        </w:rPr>
      </w:pPr>
      <w:r>
        <w:rPr>
          <w:rFonts w:cs="Arial"/>
          <w:sz w:val="22"/>
          <w:szCs w:val="22"/>
          <w:lang w:eastAsia="ja-JP"/>
        </w:rPr>
        <w:t>T</w:t>
      </w:r>
      <w:r w:rsidR="00222BB6" w:rsidRPr="00011132">
        <w:rPr>
          <w:rFonts w:cs="Arial"/>
          <w:sz w:val="22"/>
          <w:szCs w:val="22"/>
          <w:lang w:eastAsia="ja-JP"/>
        </w:rPr>
        <w:t xml:space="preserve">he </w:t>
      </w:r>
      <w:r w:rsidR="009A6BE6" w:rsidRPr="00011132">
        <w:rPr>
          <w:rFonts w:cs="Arial"/>
          <w:sz w:val="22"/>
          <w:szCs w:val="22"/>
          <w:lang w:eastAsia="ja-JP"/>
        </w:rPr>
        <w:t xml:space="preserve">Sales Director </w:t>
      </w:r>
      <w:r w:rsidR="00222BB6" w:rsidRPr="00011132">
        <w:rPr>
          <w:rFonts w:cs="Arial"/>
          <w:sz w:val="22"/>
          <w:szCs w:val="22"/>
          <w:lang w:eastAsia="ja-JP"/>
        </w:rPr>
        <w:t xml:space="preserve">plays a major role in both short &amp; long-term planning for the </w:t>
      </w:r>
      <w:r w:rsidR="00F660E2">
        <w:rPr>
          <w:rFonts w:cs="Arial"/>
          <w:sz w:val="22"/>
          <w:szCs w:val="22"/>
          <w:lang w:eastAsia="ja-JP"/>
        </w:rPr>
        <w:t>cluster</w:t>
      </w:r>
      <w:r w:rsidR="00222BB6" w:rsidRPr="00011132">
        <w:rPr>
          <w:rFonts w:cs="Arial"/>
          <w:sz w:val="22"/>
          <w:szCs w:val="22"/>
          <w:lang w:eastAsia="ja-JP"/>
        </w:rPr>
        <w:t xml:space="preserve"> ensuring that commercial activities are concentrated in the areas of highest return on investment whilst remaining aligned to the </w:t>
      </w:r>
      <w:r w:rsidR="004007DA">
        <w:rPr>
          <w:rFonts w:cs="Arial"/>
          <w:sz w:val="22"/>
          <w:szCs w:val="22"/>
          <w:lang w:eastAsia="ja-JP"/>
        </w:rPr>
        <w:t>FraBeNeLux</w:t>
      </w:r>
      <w:r w:rsidR="00222BB6" w:rsidRPr="00011132">
        <w:rPr>
          <w:rFonts w:cs="Arial"/>
          <w:sz w:val="22"/>
          <w:szCs w:val="22"/>
          <w:lang w:eastAsia="ja-JP"/>
        </w:rPr>
        <w:t xml:space="preserve"> strategy.</w:t>
      </w:r>
    </w:p>
    <w:p w14:paraId="74811D1E" w14:textId="43B0717A" w:rsidR="00C01450" w:rsidRDefault="00C01450" w:rsidP="00C01450">
      <w:pPr>
        <w:autoSpaceDE w:val="0"/>
        <w:autoSpaceDN w:val="0"/>
        <w:adjustRightInd w:val="0"/>
        <w:jc w:val="both"/>
        <w:rPr>
          <w:rFonts w:cs="Arial"/>
          <w:sz w:val="22"/>
          <w:szCs w:val="22"/>
          <w:lang w:eastAsia="ja-JP"/>
        </w:rPr>
      </w:pPr>
      <w:r w:rsidRPr="00C01450">
        <w:rPr>
          <w:rFonts w:cs="Arial"/>
          <w:sz w:val="22"/>
          <w:szCs w:val="22"/>
          <w:lang w:eastAsia="ja-JP"/>
        </w:rPr>
        <w:t xml:space="preserve">Working in a matrix environment the </w:t>
      </w:r>
      <w:r w:rsidR="00475E33">
        <w:rPr>
          <w:rFonts w:cs="Arial"/>
          <w:sz w:val="22"/>
          <w:szCs w:val="22"/>
          <w:lang w:eastAsia="ja-JP"/>
        </w:rPr>
        <w:t>person</w:t>
      </w:r>
      <w:r w:rsidRPr="00C01450">
        <w:rPr>
          <w:rFonts w:cs="Arial"/>
          <w:sz w:val="22"/>
          <w:szCs w:val="22"/>
          <w:lang w:eastAsia="ja-JP"/>
        </w:rPr>
        <w:t xml:space="preserve"> is expected to play both an internal and external role </w:t>
      </w:r>
      <w:r w:rsidR="00E758B0">
        <w:rPr>
          <w:rFonts w:cs="Arial"/>
          <w:sz w:val="22"/>
          <w:szCs w:val="22"/>
          <w:lang w:eastAsia="ja-JP"/>
        </w:rPr>
        <w:t>and collaborate</w:t>
      </w:r>
      <w:r w:rsidRPr="00C01450">
        <w:rPr>
          <w:rFonts w:cs="Arial"/>
          <w:sz w:val="22"/>
          <w:szCs w:val="22"/>
          <w:lang w:eastAsia="ja-JP"/>
        </w:rPr>
        <w:t xml:space="preserve"> </w:t>
      </w:r>
      <w:r w:rsidR="00E736B2">
        <w:rPr>
          <w:rFonts w:cs="Arial"/>
          <w:sz w:val="22"/>
          <w:szCs w:val="22"/>
          <w:lang w:eastAsia="ja-JP"/>
        </w:rPr>
        <w:t xml:space="preserve">with the other regional </w:t>
      </w:r>
      <w:r w:rsidR="00E37B32">
        <w:rPr>
          <w:rFonts w:cs="Arial"/>
          <w:sz w:val="22"/>
          <w:szCs w:val="22"/>
          <w:lang w:eastAsia="ja-JP"/>
        </w:rPr>
        <w:t xml:space="preserve">Cluster </w:t>
      </w:r>
      <w:r w:rsidR="00E736B2">
        <w:rPr>
          <w:rFonts w:cs="Arial"/>
          <w:sz w:val="22"/>
          <w:szCs w:val="22"/>
          <w:lang w:eastAsia="ja-JP"/>
        </w:rPr>
        <w:t>managers</w:t>
      </w:r>
      <w:r w:rsidR="00E37B32">
        <w:rPr>
          <w:rFonts w:cs="Arial"/>
          <w:sz w:val="22"/>
          <w:szCs w:val="22"/>
          <w:lang w:eastAsia="ja-JP"/>
        </w:rPr>
        <w:t>.</w:t>
      </w:r>
    </w:p>
    <w:p w14:paraId="1846EC15" w14:textId="77777777" w:rsidR="00CF68B1" w:rsidRDefault="00CF68B1" w:rsidP="00C01450">
      <w:pPr>
        <w:autoSpaceDE w:val="0"/>
        <w:autoSpaceDN w:val="0"/>
        <w:adjustRightInd w:val="0"/>
        <w:jc w:val="both"/>
        <w:rPr>
          <w:rFonts w:cs="Arial"/>
          <w:sz w:val="22"/>
          <w:szCs w:val="22"/>
          <w:lang w:eastAsia="ja-JP"/>
        </w:rPr>
      </w:pPr>
    </w:p>
    <w:p w14:paraId="73DB8F8F" w14:textId="150E9A9B" w:rsidR="00CF68B1" w:rsidRPr="00CF68B1" w:rsidRDefault="00CF68B1" w:rsidP="00C01450">
      <w:pPr>
        <w:autoSpaceDE w:val="0"/>
        <w:autoSpaceDN w:val="0"/>
        <w:adjustRightInd w:val="0"/>
        <w:jc w:val="both"/>
        <w:rPr>
          <w:rFonts w:cs="Arial"/>
          <w:sz w:val="22"/>
          <w:szCs w:val="22"/>
          <w:lang w:eastAsia="ja-JP"/>
        </w:rPr>
      </w:pPr>
      <w:r w:rsidRPr="00011132">
        <w:rPr>
          <w:rFonts w:cs="Arial"/>
          <w:sz w:val="22"/>
          <w:szCs w:val="22"/>
          <w:lang w:eastAsia="ja-JP"/>
        </w:rPr>
        <w:t xml:space="preserve">The </w:t>
      </w:r>
      <w:r w:rsidR="00605DF8" w:rsidRPr="00011132">
        <w:rPr>
          <w:rFonts w:cs="Arial"/>
          <w:sz w:val="22"/>
          <w:szCs w:val="22"/>
          <w:lang w:eastAsia="ja-JP"/>
        </w:rPr>
        <w:t xml:space="preserve">Sales Director </w:t>
      </w:r>
      <w:r w:rsidRPr="00011132">
        <w:rPr>
          <w:rFonts w:cs="Arial"/>
          <w:sz w:val="22"/>
          <w:szCs w:val="22"/>
          <w:lang w:eastAsia="ja-JP"/>
        </w:rPr>
        <w:t xml:space="preserve">will </w:t>
      </w:r>
      <w:r>
        <w:rPr>
          <w:rFonts w:cs="Arial"/>
          <w:sz w:val="22"/>
          <w:szCs w:val="22"/>
          <w:lang w:eastAsia="ja-JP"/>
        </w:rPr>
        <w:t>be</w:t>
      </w:r>
      <w:r w:rsidRPr="00CF68B1">
        <w:rPr>
          <w:rFonts w:cs="Arial"/>
          <w:sz w:val="22"/>
          <w:szCs w:val="22"/>
          <w:lang w:eastAsia="ja-JP"/>
        </w:rPr>
        <w:t xml:space="preserve"> defend</w:t>
      </w:r>
      <w:r>
        <w:rPr>
          <w:rFonts w:cs="Arial"/>
          <w:sz w:val="22"/>
          <w:szCs w:val="22"/>
          <w:lang w:eastAsia="ja-JP"/>
        </w:rPr>
        <w:t>ing</w:t>
      </w:r>
      <w:r w:rsidRPr="00CF68B1">
        <w:rPr>
          <w:rFonts w:cs="Arial"/>
          <w:sz w:val="22"/>
          <w:szCs w:val="22"/>
          <w:lang w:eastAsia="ja-JP"/>
        </w:rPr>
        <w:t xml:space="preserve"> existing business </w:t>
      </w:r>
      <w:r>
        <w:rPr>
          <w:rFonts w:cs="Arial"/>
          <w:sz w:val="22"/>
          <w:szCs w:val="22"/>
          <w:lang w:eastAsia="ja-JP"/>
        </w:rPr>
        <w:t xml:space="preserve">as well as give an important contribution to </w:t>
      </w:r>
      <w:r w:rsidRPr="00CF68B1">
        <w:rPr>
          <w:rFonts w:cs="Arial"/>
          <w:sz w:val="22"/>
          <w:szCs w:val="22"/>
          <w:lang w:eastAsia="ja-JP"/>
        </w:rPr>
        <w:t xml:space="preserve">win new business in chosen </w:t>
      </w:r>
      <w:r w:rsidR="00FA556F">
        <w:rPr>
          <w:rFonts w:cs="Arial"/>
          <w:sz w:val="22"/>
          <w:szCs w:val="22"/>
          <w:lang w:eastAsia="ja-JP"/>
        </w:rPr>
        <w:t xml:space="preserve">Industrial </w:t>
      </w:r>
      <w:r w:rsidR="00E37B32">
        <w:rPr>
          <w:rFonts w:cs="Arial"/>
          <w:sz w:val="22"/>
          <w:szCs w:val="22"/>
          <w:lang w:eastAsia="ja-JP"/>
        </w:rPr>
        <w:t xml:space="preserve">Automation </w:t>
      </w:r>
      <w:r w:rsidRPr="00CF68B1">
        <w:rPr>
          <w:rFonts w:cs="Arial"/>
          <w:sz w:val="22"/>
          <w:szCs w:val="22"/>
          <w:lang w:eastAsia="ja-JP"/>
        </w:rPr>
        <w:t>segments</w:t>
      </w:r>
      <w:r>
        <w:rPr>
          <w:rFonts w:cs="Arial"/>
          <w:sz w:val="22"/>
          <w:szCs w:val="22"/>
          <w:lang w:eastAsia="ja-JP"/>
        </w:rPr>
        <w:t>/products lines by analysing the market, identifying market trends, potentiality</w:t>
      </w:r>
      <w:r w:rsidR="007B187C">
        <w:rPr>
          <w:rFonts w:cs="Arial"/>
          <w:sz w:val="22"/>
          <w:szCs w:val="22"/>
          <w:lang w:eastAsia="ja-JP"/>
        </w:rPr>
        <w:t>/needs and product price positioning</w:t>
      </w:r>
      <w:r>
        <w:rPr>
          <w:rFonts w:cs="Arial"/>
          <w:sz w:val="22"/>
          <w:szCs w:val="22"/>
          <w:lang w:eastAsia="ja-JP"/>
        </w:rPr>
        <w:t>.</w:t>
      </w:r>
      <w:r w:rsidR="00AD745D">
        <w:rPr>
          <w:rFonts w:cs="Arial"/>
          <w:sz w:val="22"/>
          <w:szCs w:val="22"/>
          <w:lang w:eastAsia="ja-JP"/>
        </w:rPr>
        <w:t xml:space="preserve"> This is concerning segments </w:t>
      </w:r>
      <w:r w:rsidR="00FA556F">
        <w:rPr>
          <w:rFonts w:cs="Arial"/>
          <w:sz w:val="22"/>
          <w:szCs w:val="22"/>
          <w:lang w:eastAsia="ja-JP"/>
        </w:rPr>
        <w:t>Factory automation, Food &amp; Beverage, Material Handling and Auto inplant.</w:t>
      </w:r>
    </w:p>
    <w:p w14:paraId="150A9CF8" w14:textId="77777777" w:rsidR="00D304C4" w:rsidRPr="00C16BB6" w:rsidRDefault="00D304C4" w:rsidP="00C16BB6">
      <w:pPr>
        <w:autoSpaceDE w:val="0"/>
        <w:autoSpaceDN w:val="0"/>
        <w:adjustRightInd w:val="0"/>
        <w:jc w:val="both"/>
        <w:rPr>
          <w:rFonts w:cs="Arial"/>
          <w:sz w:val="22"/>
          <w:szCs w:val="22"/>
          <w:lang w:eastAsia="ja-JP"/>
        </w:rPr>
      </w:pPr>
    </w:p>
    <w:p w14:paraId="501BF22A" w14:textId="7904A448" w:rsidR="00222BB6" w:rsidRDefault="00011132" w:rsidP="00C16BB6">
      <w:pPr>
        <w:autoSpaceDE w:val="0"/>
        <w:autoSpaceDN w:val="0"/>
        <w:adjustRightInd w:val="0"/>
        <w:jc w:val="both"/>
        <w:rPr>
          <w:rFonts w:cs="Arial"/>
          <w:sz w:val="22"/>
          <w:szCs w:val="22"/>
          <w:lang w:eastAsia="ja-JP"/>
        </w:rPr>
      </w:pPr>
      <w:r w:rsidRPr="00C16BB6">
        <w:rPr>
          <w:rFonts w:cs="Arial"/>
          <w:sz w:val="22"/>
          <w:szCs w:val="22"/>
          <w:lang w:eastAsia="ja-JP"/>
        </w:rPr>
        <w:t>He/she provides</w:t>
      </w:r>
      <w:r w:rsidR="00222BB6" w:rsidRPr="00C16BB6">
        <w:rPr>
          <w:rFonts w:cs="Arial"/>
          <w:sz w:val="22"/>
          <w:szCs w:val="22"/>
          <w:lang w:eastAsia="ja-JP"/>
        </w:rPr>
        <w:t xml:space="preserve"> strategic market information</w:t>
      </w:r>
      <w:r w:rsidR="008E433E">
        <w:rPr>
          <w:rFonts w:cs="Arial"/>
          <w:sz w:val="22"/>
          <w:szCs w:val="22"/>
          <w:lang w:eastAsia="ja-JP"/>
        </w:rPr>
        <w:t xml:space="preserve">, </w:t>
      </w:r>
      <w:r w:rsidR="00222BB6" w:rsidRPr="00C16BB6">
        <w:rPr>
          <w:rFonts w:cs="Arial"/>
          <w:sz w:val="22"/>
          <w:szCs w:val="22"/>
          <w:lang w:eastAsia="ja-JP"/>
        </w:rPr>
        <w:t>sales tools and visit</w:t>
      </w:r>
      <w:r w:rsidRPr="00C16BB6">
        <w:rPr>
          <w:rFonts w:cs="Arial"/>
          <w:sz w:val="22"/>
          <w:szCs w:val="22"/>
          <w:lang w:eastAsia="ja-JP"/>
        </w:rPr>
        <w:t>s</w:t>
      </w:r>
      <w:r w:rsidR="00222BB6" w:rsidRPr="00C16BB6">
        <w:rPr>
          <w:rFonts w:cs="Arial"/>
          <w:sz w:val="22"/>
          <w:szCs w:val="22"/>
          <w:lang w:eastAsia="ja-JP"/>
        </w:rPr>
        <w:t xml:space="preserve"> customers when required.</w:t>
      </w:r>
    </w:p>
    <w:p w14:paraId="5DF8A56F" w14:textId="77777777" w:rsidR="005C6068" w:rsidRPr="00AF7447" w:rsidRDefault="005C6068" w:rsidP="005C6068">
      <w:pPr>
        <w:rPr>
          <w:lang w:eastAsia="ja-JP"/>
        </w:rPr>
      </w:pPr>
    </w:p>
    <w:p w14:paraId="26EF7BED" w14:textId="77777777" w:rsidR="00E70B96" w:rsidRDefault="00E70B96" w:rsidP="00E70B96">
      <w:pPr>
        <w:pStyle w:val="Kop1"/>
        <w:rPr>
          <w:sz w:val="22"/>
        </w:rPr>
      </w:pPr>
      <w:r>
        <w:rPr>
          <w:sz w:val="22"/>
        </w:rPr>
        <w:t xml:space="preserve">KEY DUTIES &amp; RESPONSIBILITIES: </w:t>
      </w:r>
    </w:p>
    <w:p w14:paraId="47A8ED52" w14:textId="2C64B44A" w:rsidR="00A830C2" w:rsidRPr="00A830C2" w:rsidRDefault="00237C20" w:rsidP="0067294A">
      <w:pPr>
        <w:pStyle w:val="Lijstalinea"/>
        <w:numPr>
          <w:ilvl w:val="0"/>
          <w:numId w:val="35"/>
        </w:numPr>
        <w:autoSpaceDE w:val="0"/>
        <w:autoSpaceDN w:val="0"/>
        <w:adjustRightInd w:val="0"/>
        <w:jc w:val="both"/>
        <w:rPr>
          <w:rFonts w:cs="Arial"/>
          <w:sz w:val="22"/>
          <w:szCs w:val="22"/>
          <w:lang w:eastAsia="ja-JP"/>
        </w:rPr>
      </w:pPr>
      <w:r w:rsidRPr="00237C20">
        <w:rPr>
          <w:rFonts w:cs="Arial"/>
          <w:sz w:val="22"/>
          <w:szCs w:val="22"/>
          <w:lang w:val="en-US" w:eastAsia="ja-JP"/>
        </w:rPr>
        <w:t xml:space="preserve">Manage the external </w:t>
      </w:r>
      <w:r w:rsidR="007E69E5">
        <w:rPr>
          <w:rFonts w:cs="Arial"/>
          <w:sz w:val="22"/>
          <w:szCs w:val="22"/>
          <w:lang w:val="en-US" w:eastAsia="ja-JP"/>
        </w:rPr>
        <w:t>Dutch</w:t>
      </w:r>
      <w:r w:rsidR="001C4200">
        <w:rPr>
          <w:rFonts w:cs="Arial"/>
          <w:sz w:val="22"/>
          <w:szCs w:val="22"/>
          <w:lang w:val="en-US" w:eastAsia="ja-JP"/>
        </w:rPr>
        <w:t xml:space="preserve"> speaking </w:t>
      </w:r>
      <w:r w:rsidR="007E69E5">
        <w:rPr>
          <w:rFonts w:cs="Arial"/>
          <w:sz w:val="22"/>
          <w:szCs w:val="22"/>
          <w:lang w:val="en-US" w:eastAsia="ja-JP"/>
        </w:rPr>
        <w:t>sales team</w:t>
      </w:r>
      <w:r w:rsidR="001C4200">
        <w:rPr>
          <w:rFonts w:cs="Arial"/>
          <w:sz w:val="22"/>
          <w:szCs w:val="22"/>
          <w:lang w:val="en-US" w:eastAsia="ja-JP"/>
        </w:rPr>
        <w:t xml:space="preserve"> in Netherlands and Belgium</w:t>
      </w:r>
      <w:r w:rsidR="00E2756A">
        <w:rPr>
          <w:rFonts w:cs="Arial"/>
          <w:sz w:val="22"/>
          <w:szCs w:val="22"/>
          <w:lang w:val="en-US" w:eastAsia="ja-JP"/>
        </w:rPr>
        <w:t xml:space="preserve"> north</w:t>
      </w:r>
      <w:r w:rsidR="001C4200">
        <w:rPr>
          <w:rFonts w:cs="Arial"/>
          <w:sz w:val="22"/>
          <w:szCs w:val="22"/>
          <w:lang w:val="en-US" w:eastAsia="ja-JP"/>
        </w:rPr>
        <w:t xml:space="preserve"> direct and manage the </w:t>
      </w:r>
      <w:r w:rsidR="004A7656">
        <w:rPr>
          <w:rFonts w:cs="Arial"/>
          <w:sz w:val="22"/>
          <w:szCs w:val="22"/>
          <w:lang w:val="en-US" w:eastAsia="ja-JP"/>
        </w:rPr>
        <w:t>French speaking team (France &amp; BE south) via a French sales director</w:t>
      </w:r>
      <w:r w:rsidR="00A830C2">
        <w:rPr>
          <w:rFonts w:cs="Arial"/>
          <w:sz w:val="22"/>
          <w:szCs w:val="22"/>
          <w:lang w:val="en-US" w:eastAsia="ja-JP"/>
        </w:rPr>
        <w:t>.</w:t>
      </w:r>
    </w:p>
    <w:p w14:paraId="66F82F3D" w14:textId="77777777" w:rsidR="00A830C2" w:rsidRPr="00A830C2" w:rsidRDefault="00A830C2" w:rsidP="00A830C2">
      <w:pPr>
        <w:pStyle w:val="Lijstalinea"/>
        <w:autoSpaceDE w:val="0"/>
        <w:autoSpaceDN w:val="0"/>
        <w:adjustRightInd w:val="0"/>
        <w:jc w:val="both"/>
        <w:rPr>
          <w:rFonts w:cs="Arial"/>
          <w:sz w:val="22"/>
          <w:szCs w:val="22"/>
          <w:lang w:eastAsia="ja-JP"/>
        </w:rPr>
      </w:pPr>
    </w:p>
    <w:p w14:paraId="1059F0B0" w14:textId="50DA3F32" w:rsidR="00237C20" w:rsidRPr="0067294A" w:rsidRDefault="00A830C2" w:rsidP="0067294A">
      <w:pPr>
        <w:pStyle w:val="Lijstalinea"/>
        <w:numPr>
          <w:ilvl w:val="0"/>
          <w:numId w:val="35"/>
        </w:numPr>
        <w:autoSpaceDE w:val="0"/>
        <w:autoSpaceDN w:val="0"/>
        <w:adjustRightInd w:val="0"/>
        <w:jc w:val="both"/>
        <w:rPr>
          <w:rFonts w:cs="Arial"/>
          <w:sz w:val="22"/>
          <w:szCs w:val="22"/>
          <w:lang w:eastAsia="ja-JP"/>
        </w:rPr>
      </w:pPr>
      <w:r>
        <w:rPr>
          <w:rFonts w:cs="Arial"/>
          <w:sz w:val="22"/>
          <w:szCs w:val="22"/>
          <w:lang w:val="en-US" w:eastAsia="ja-JP"/>
        </w:rPr>
        <w:t>I</w:t>
      </w:r>
      <w:r w:rsidR="003E0151">
        <w:rPr>
          <w:rFonts w:cs="Arial"/>
          <w:sz w:val="22"/>
          <w:szCs w:val="22"/>
          <w:lang w:val="en-US" w:eastAsia="ja-JP"/>
        </w:rPr>
        <w:t xml:space="preserve">nternal </w:t>
      </w:r>
      <w:r w:rsidR="00237C20" w:rsidRPr="00237C20">
        <w:rPr>
          <w:rFonts w:cs="Arial"/>
          <w:sz w:val="22"/>
          <w:szCs w:val="22"/>
          <w:lang w:val="en-US" w:eastAsia="ja-JP"/>
        </w:rPr>
        <w:t xml:space="preserve">sales </w:t>
      </w:r>
      <w:r>
        <w:rPr>
          <w:rFonts w:cs="Arial"/>
          <w:sz w:val="22"/>
          <w:szCs w:val="22"/>
          <w:lang w:val="en-US" w:eastAsia="ja-JP"/>
        </w:rPr>
        <w:t xml:space="preserve">support </w:t>
      </w:r>
      <w:r w:rsidR="00237C20" w:rsidRPr="00237C20">
        <w:rPr>
          <w:rFonts w:cs="Arial"/>
          <w:sz w:val="22"/>
          <w:szCs w:val="22"/>
          <w:lang w:val="en-US" w:eastAsia="ja-JP"/>
        </w:rPr>
        <w:t xml:space="preserve">team </w:t>
      </w:r>
      <w:r>
        <w:rPr>
          <w:rFonts w:cs="Arial"/>
          <w:sz w:val="22"/>
          <w:szCs w:val="22"/>
          <w:lang w:val="en-US" w:eastAsia="ja-JP"/>
        </w:rPr>
        <w:t xml:space="preserve">will be managed </w:t>
      </w:r>
      <w:r w:rsidR="00AD745D">
        <w:rPr>
          <w:rFonts w:cs="Arial"/>
          <w:sz w:val="22"/>
          <w:szCs w:val="22"/>
          <w:lang w:val="en-US" w:eastAsia="ja-JP"/>
        </w:rPr>
        <w:t>in a matrix indirect</w:t>
      </w:r>
      <w:r w:rsidR="00237C20" w:rsidRPr="00237C20">
        <w:rPr>
          <w:rFonts w:cs="Arial"/>
          <w:sz w:val="22"/>
          <w:szCs w:val="22"/>
          <w:lang w:val="en-US" w:eastAsia="ja-JP"/>
        </w:rPr>
        <w:t xml:space="preserve">. </w:t>
      </w:r>
      <w:r w:rsidR="0067294A">
        <w:rPr>
          <w:rFonts w:cs="Arial"/>
          <w:sz w:val="22"/>
          <w:szCs w:val="22"/>
          <w:lang w:val="en-US" w:eastAsia="ja-JP"/>
        </w:rPr>
        <w:t>O</w:t>
      </w:r>
      <w:r w:rsidR="0067294A" w:rsidRPr="0049551F">
        <w:rPr>
          <w:rFonts w:cs="Arial"/>
          <w:sz w:val="22"/>
          <w:szCs w:val="22"/>
          <w:lang w:val="en-US" w:eastAsia="ja-JP"/>
        </w:rPr>
        <w:t>ptimize collaboration, resources allocation and processes efficiency.</w:t>
      </w:r>
      <w:r w:rsidR="0067294A">
        <w:rPr>
          <w:rFonts w:cs="Arial"/>
          <w:sz w:val="22"/>
          <w:szCs w:val="22"/>
          <w:lang w:val="en-US" w:eastAsia="ja-JP"/>
        </w:rPr>
        <w:t xml:space="preserve"> </w:t>
      </w:r>
    </w:p>
    <w:p w14:paraId="2A90C6C0" w14:textId="77777777" w:rsidR="00237C20" w:rsidRPr="00237C20" w:rsidRDefault="00237C20" w:rsidP="00237C20">
      <w:pPr>
        <w:pStyle w:val="Lijstalinea"/>
        <w:rPr>
          <w:rFonts w:cs="Arial"/>
          <w:sz w:val="22"/>
          <w:szCs w:val="22"/>
          <w:lang w:val="en-US" w:eastAsia="ja-JP"/>
        </w:rPr>
      </w:pPr>
    </w:p>
    <w:p w14:paraId="4C71FC74" w14:textId="59E06F08" w:rsidR="00B328D3" w:rsidRPr="00237C20" w:rsidRDefault="00ED0369" w:rsidP="00ED0369">
      <w:pPr>
        <w:pStyle w:val="Lijstalinea"/>
        <w:numPr>
          <w:ilvl w:val="0"/>
          <w:numId w:val="23"/>
        </w:numPr>
        <w:rPr>
          <w:rFonts w:cs="Arial"/>
          <w:sz w:val="22"/>
          <w:szCs w:val="22"/>
          <w:lang w:val="en-US" w:eastAsia="ja-JP"/>
        </w:rPr>
      </w:pPr>
      <w:r w:rsidRPr="00237C20">
        <w:rPr>
          <w:rFonts w:cs="Arial"/>
          <w:sz w:val="22"/>
          <w:szCs w:val="22"/>
          <w:lang w:val="en-US" w:eastAsia="ja-JP"/>
        </w:rPr>
        <w:t xml:space="preserve">Work with the </w:t>
      </w:r>
      <w:r w:rsidR="00AB531F" w:rsidRPr="00237C20">
        <w:rPr>
          <w:rFonts w:cs="Arial"/>
          <w:sz w:val="22"/>
          <w:szCs w:val="22"/>
          <w:lang w:val="en-US" w:eastAsia="ja-JP"/>
        </w:rPr>
        <w:t xml:space="preserve">FraBeNeLux </w:t>
      </w:r>
      <w:r w:rsidR="001311F2">
        <w:rPr>
          <w:rFonts w:cs="Arial"/>
          <w:sz w:val="22"/>
          <w:szCs w:val="22"/>
          <w:lang w:val="en-US" w:eastAsia="ja-JP"/>
        </w:rPr>
        <w:t xml:space="preserve">Managing </w:t>
      </w:r>
      <w:r w:rsidR="00AB531F" w:rsidRPr="00237C20">
        <w:rPr>
          <w:rFonts w:cs="Arial"/>
          <w:sz w:val="22"/>
          <w:szCs w:val="22"/>
          <w:lang w:val="en-US" w:eastAsia="ja-JP"/>
        </w:rPr>
        <w:t xml:space="preserve">Director </w:t>
      </w:r>
      <w:r w:rsidRPr="00237C20">
        <w:rPr>
          <w:rFonts w:cs="Arial"/>
          <w:sz w:val="22"/>
          <w:szCs w:val="22"/>
          <w:lang w:val="en-US" w:eastAsia="ja-JP"/>
        </w:rPr>
        <w:t xml:space="preserve">on local strategies for penetrating </w:t>
      </w:r>
      <w:r w:rsidR="00AB531F" w:rsidRPr="00237C20">
        <w:rPr>
          <w:rFonts w:cs="Arial"/>
          <w:sz w:val="22"/>
          <w:szCs w:val="22"/>
          <w:lang w:val="en-US" w:eastAsia="ja-JP"/>
        </w:rPr>
        <w:t>various</w:t>
      </w:r>
      <w:r w:rsidRPr="00237C20">
        <w:rPr>
          <w:rFonts w:cs="Arial"/>
          <w:sz w:val="22"/>
          <w:szCs w:val="22"/>
          <w:lang w:val="en-US" w:eastAsia="ja-JP"/>
        </w:rPr>
        <w:t xml:space="preserve"> sectors </w:t>
      </w:r>
      <w:r w:rsidRPr="00011132">
        <w:rPr>
          <w:rFonts w:cs="Arial"/>
          <w:sz w:val="22"/>
          <w:szCs w:val="22"/>
          <w:lang w:val="en-US" w:eastAsia="ja-JP"/>
        </w:rPr>
        <w:t>to achieve budgeted orders and revenues within the country for the</w:t>
      </w:r>
      <w:r w:rsidR="00011132" w:rsidRPr="00011132">
        <w:rPr>
          <w:rFonts w:cs="Arial"/>
          <w:sz w:val="22"/>
          <w:szCs w:val="22"/>
          <w:lang w:val="en-US" w:eastAsia="ja-JP"/>
        </w:rPr>
        <w:t xml:space="preserve"> </w:t>
      </w:r>
      <w:r w:rsidRPr="00011132">
        <w:rPr>
          <w:rFonts w:cs="Arial"/>
          <w:sz w:val="22"/>
          <w:szCs w:val="22"/>
          <w:lang w:val="en-US" w:eastAsia="ja-JP"/>
        </w:rPr>
        <w:t xml:space="preserve">OEM and </w:t>
      </w:r>
      <w:r w:rsidR="00A25F3E">
        <w:rPr>
          <w:rFonts w:cs="Arial"/>
          <w:sz w:val="22"/>
          <w:szCs w:val="22"/>
          <w:lang w:val="en-US" w:eastAsia="ja-JP"/>
        </w:rPr>
        <w:t xml:space="preserve">End users </w:t>
      </w:r>
      <w:r w:rsidR="008D386E">
        <w:rPr>
          <w:rFonts w:cs="Arial"/>
          <w:sz w:val="22"/>
          <w:szCs w:val="22"/>
          <w:lang w:val="en-US" w:eastAsia="ja-JP"/>
        </w:rPr>
        <w:t>Go To Market channel mix development strategy, pricing</w:t>
      </w:r>
      <w:r w:rsidRPr="00011132">
        <w:rPr>
          <w:rFonts w:cs="Arial"/>
          <w:sz w:val="22"/>
          <w:szCs w:val="22"/>
          <w:lang w:val="en-US" w:eastAsia="ja-JP"/>
        </w:rPr>
        <w:t xml:space="preserve"> and </w:t>
      </w:r>
      <w:r w:rsidR="00B328D3" w:rsidRPr="00011132">
        <w:rPr>
          <w:rFonts w:cs="Arial"/>
          <w:sz w:val="22"/>
          <w:szCs w:val="22"/>
          <w:lang w:val="en-US" w:eastAsia="ja-JP"/>
        </w:rPr>
        <w:t>to deliver profitable sales growth</w:t>
      </w:r>
      <w:r w:rsidR="00A440E3">
        <w:rPr>
          <w:rFonts w:cs="Arial"/>
          <w:sz w:val="22"/>
          <w:szCs w:val="22"/>
          <w:lang w:val="en-US" w:eastAsia="ja-JP"/>
        </w:rPr>
        <w:t>.</w:t>
      </w:r>
    </w:p>
    <w:p w14:paraId="4BEEC150" w14:textId="77777777" w:rsidR="006815AC" w:rsidRPr="00237C20" w:rsidRDefault="006815AC" w:rsidP="00237C20">
      <w:pPr>
        <w:pStyle w:val="Lijstalinea"/>
        <w:rPr>
          <w:rFonts w:cs="Arial"/>
          <w:sz w:val="22"/>
          <w:szCs w:val="22"/>
          <w:lang w:val="en-US" w:eastAsia="ja-JP"/>
        </w:rPr>
      </w:pPr>
    </w:p>
    <w:p w14:paraId="31D9061E" w14:textId="25B9BDEE" w:rsidR="007E7942" w:rsidRPr="007E7942" w:rsidRDefault="007E7942" w:rsidP="007E7942">
      <w:pPr>
        <w:pStyle w:val="Lijstalinea"/>
        <w:numPr>
          <w:ilvl w:val="0"/>
          <w:numId w:val="23"/>
        </w:numPr>
        <w:rPr>
          <w:rFonts w:cs="Arial"/>
          <w:sz w:val="22"/>
          <w:szCs w:val="22"/>
          <w:lang w:val="en-US" w:eastAsia="ja-JP"/>
        </w:rPr>
      </w:pPr>
      <w:r>
        <w:rPr>
          <w:rFonts w:cs="Arial"/>
          <w:sz w:val="22"/>
          <w:szCs w:val="22"/>
          <w:lang w:val="en-US" w:eastAsia="ja-JP"/>
        </w:rPr>
        <w:t>Implement that OEM st</w:t>
      </w:r>
      <w:r w:rsidR="00E2756A">
        <w:rPr>
          <w:rFonts w:cs="Arial"/>
          <w:sz w:val="22"/>
          <w:szCs w:val="22"/>
          <w:lang w:val="en-US" w:eastAsia="ja-JP"/>
        </w:rPr>
        <w:t>r</w:t>
      </w:r>
      <w:r>
        <w:rPr>
          <w:rFonts w:cs="Arial"/>
          <w:sz w:val="22"/>
          <w:szCs w:val="22"/>
          <w:lang w:val="en-US" w:eastAsia="ja-JP"/>
        </w:rPr>
        <w:t xml:space="preserve">ategy to </w:t>
      </w:r>
      <w:r w:rsidRPr="009C301C">
        <w:rPr>
          <w:rFonts w:cs="Arial"/>
          <w:sz w:val="22"/>
          <w:szCs w:val="22"/>
          <w:lang w:val="en-US" w:eastAsia="ja-JP"/>
        </w:rPr>
        <w:t>protect and grow our sales (share of wallet and amplifications).</w:t>
      </w:r>
    </w:p>
    <w:p w14:paraId="6DCC8875" w14:textId="77777777" w:rsidR="007E7942" w:rsidRPr="007E7942" w:rsidRDefault="007E7942" w:rsidP="007E7942">
      <w:pPr>
        <w:pStyle w:val="Lijstalinea"/>
        <w:rPr>
          <w:rFonts w:cs="Arial"/>
          <w:sz w:val="22"/>
          <w:szCs w:val="22"/>
          <w:lang w:val="en-US" w:eastAsia="ja-JP"/>
        </w:rPr>
      </w:pPr>
    </w:p>
    <w:p w14:paraId="217AE55E" w14:textId="24A6E62D" w:rsidR="00E70B96" w:rsidRPr="00237C20" w:rsidRDefault="006815AC" w:rsidP="00237C20">
      <w:pPr>
        <w:pStyle w:val="Lijstalinea"/>
        <w:numPr>
          <w:ilvl w:val="0"/>
          <w:numId w:val="23"/>
        </w:numPr>
        <w:rPr>
          <w:rFonts w:cs="Arial"/>
          <w:sz w:val="22"/>
          <w:szCs w:val="22"/>
          <w:lang w:val="en-US" w:eastAsia="ja-JP"/>
        </w:rPr>
      </w:pPr>
      <w:r w:rsidRPr="00237C20">
        <w:rPr>
          <w:rFonts w:cs="Arial"/>
          <w:sz w:val="22"/>
          <w:szCs w:val="22"/>
          <w:lang w:val="en-US" w:eastAsia="ja-JP"/>
        </w:rPr>
        <w:t>Participate to both short &amp; long-term planning for the country ensuring that commercial activities are concentrated in the areas of highest return on investment</w:t>
      </w:r>
      <w:r w:rsidR="00327E6C" w:rsidRPr="00237C20">
        <w:rPr>
          <w:rFonts w:cs="Arial"/>
          <w:sz w:val="22"/>
          <w:szCs w:val="22"/>
          <w:lang w:val="en-US" w:eastAsia="ja-JP"/>
        </w:rPr>
        <w:t>. Find and convert opportunities</w:t>
      </w:r>
      <w:r w:rsidRPr="00237C20">
        <w:rPr>
          <w:rFonts w:cs="Arial"/>
          <w:sz w:val="22"/>
          <w:szCs w:val="22"/>
          <w:lang w:val="en-US" w:eastAsia="ja-JP"/>
        </w:rPr>
        <w:t xml:space="preserve"> whilst remaining aligned to the IMI strategy</w:t>
      </w:r>
      <w:r w:rsidR="007056CD">
        <w:rPr>
          <w:rFonts w:cs="Arial"/>
          <w:sz w:val="22"/>
          <w:szCs w:val="22"/>
          <w:lang w:val="en-US" w:eastAsia="ja-JP"/>
        </w:rPr>
        <w:t>.</w:t>
      </w:r>
    </w:p>
    <w:p w14:paraId="02BE0FAF" w14:textId="77777777" w:rsidR="006815AC" w:rsidRPr="00237C20" w:rsidRDefault="006815AC" w:rsidP="00237C20">
      <w:pPr>
        <w:pStyle w:val="Lijstalinea"/>
        <w:rPr>
          <w:rFonts w:cs="Arial"/>
          <w:sz w:val="22"/>
          <w:szCs w:val="22"/>
          <w:lang w:val="en-US" w:eastAsia="ja-JP"/>
        </w:rPr>
      </w:pPr>
    </w:p>
    <w:p w14:paraId="506C5975" w14:textId="2ADF32C6" w:rsidR="00530CC6" w:rsidRDefault="006815AC" w:rsidP="00237C20">
      <w:pPr>
        <w:pStyle w:val="Lijstalinea"/>
        <w:numPr>
          <w:ilvl w:val="0"/>
          <w:numId w:val="23"/>
        </w:numPr>
        <w:rPr>
          <w:rFonts w:cs="Arial"/>
          <w:sz w:val="22"/>
          <w:szCs w:val="22"/>
          <w:lang w:val="en-US" w:eastAsia="ja-JP"/>
        </w:rPr>
      </w:pPr>
      <w:r w:rsidRPr="00237C20">
        <w:rPr>
          <w:rFonts w:cs="Arial"/>
          <w:sz w:val="22"/>
          <w:szCs w:val="22"/>
          <w:lang w:val="en-US" w:eastAsia="ja-JP"/>
        </w:rPr>
        <w:t xml:space="preserve">Market Intelligence: analyse the market, identify market trends, </w:t>
      </w:r>
      <w:r w:rsidR="007056CD">
        <w:rPr>
          <w:rFonts w:cs="Arial"/>
          <w:sz w:val="22"/>
          <w:szCs w:val="22"/>
          <w:lang w:val="en-US" w:eastAsia="ja-JP"/>
        </w:rPr>
        <w:t>p</w:t>
      </w:r>
      <w:r w:rsidRPr="00237C20">
        <w:rPr>
          <w:rFonts w:cs="Arial"/>
          <w:sz w:val="22"/>
          <w:szCs w:val="22"/>
          <w:lang w:val="en-US" w:eastAsia="ja-JP"/>
        </w:rPr>
        <w:t>otentiality/needs</w:t>
      </w:r>
      <w:r w:rsidR="00845B41" w:rsidRPr="00237C20">
        <w:rPr>
          <w:rFonts w:cs="Arial"/>
          <w:sz w:val="22"/>
          <w:szCs w:val="22"/>
          <w:lang w:val="en-US" w:eastAsia="ja-JP"/>
        </w:rPr>
        <w:t>/competitors,</w:t>
      </w:r>
      <w:r w:rsidRPr="00237C20">
        <w:rPr>
          <w:rFonts w:cs="Arial"/>
          <w:sz w:val="22"/>
          <w:szCs w:val="22"/>
          <w:lang w:val="en-US" w:eastAsia="ja-JP"/>
        </w:rPr>
        <w:t xml:space="preserve"> and product price positioning.</w:t>
      </w:r>
    </w:p>
    <w:p w14:paraId="0854EC50" w14:textId="77777777" w:rsidR="007056CD" w:rsidRPr="007056CD" w:rsidRDefault="007056CD" w:rsidP="007056CD">
      <w:pPr>
        <w:pStyle w:val="Lijstalinea"/>
        <w:rPr>
          <w:rFonts w:cs="Arial"/>
          <w:sz w:val="22"/>
          <w:szCs w:val="22"/>
          <w:lang w:val="en-US" w:eastAsia="ja-JP"/>
        </w:rPr>
      </w:pPr>
    </w:p>
    <w:p w14:paraId="1DF2BCD1" w14:textId="0EB13DFD" w:rsidR="00845B41" w:rsidRPr="007E7942" w:rsidRDefault="007056CD" w:rsidP="00B93F2F">
      <w:pPr>
        <w:pStyle w:val="Lijstalinea"/>
        <w:numPr>
          <w:ilvl w:val="0"/>
          <w:numId w:val="23"/>
        </w:numPr>
        <w:rPr>
          <w:rFonts w:cs="Arial"/>
          <w:sz w:val="22"/>
          <w:szCs w:val="22"/>
          <w:lang w:eastAsia="ja-JP"/>
        </w:rPr>
      </w:pPr>
      <w:r w:rsidRPr="007E7942">
        <w:rPr>
          <w:rFonts w:cs="Arial"/>
          <w:sz w:val="22"/>
          <w:szCs w:val="22"/>
          <w:lang w:val="en-US" w:eastAsia="ja-JP"/>
        </w:rPr>
        <w:t xml:space="preserve">Contracting and </w:t>
      </w:r>
      <w:r w:rsidR="009C301C" w:rsidRPr="007E7942">
        <w:rPr>
          <w:rFonts w:cs="Arial"/>
          <w:sz w:val="22"/>
          <w:szCs w:val="22"/>
          <w:lang w:val="en-US" w:eastAsia="ja-JP"/>
        </w:rPr>
        <w:t>manage</w:t>
      </w:r>
      <w:r w:rsidR="00530CC6" w:rsidRPr="007E7942">
        <w:rPr>
          <w:rFonts w:cs="Arial"/>
          <w:sz w:val="22"/>
          <w:szCs w:val="22"/>
          <w:lang w:val="en-US" w:eastAsia="ja-JP"/>
        </w:rPr>
        <w:t xml:space="preserve"> </w:t>
      </w:r>
      <w:r w:rsidR="00484BE6">
        <w:rPr>
          <w:rFonts w:cs="Arial"/>
          <w:sz w:val="22"/>
          <w:szCs w:val="22"/>
          <w:lang w:val="en-US" w:eastAsia="ja-JP"/>
        </w:rPr>
        <w:t>Key Direct customers (OEM/End users)</w:t>
      </w:r>
      <w:r w:rsidR="007E7942">
        <w:rPr>
          <w:rFonts w:cs="Arial"/>
          <w:sz w:val="22"/>
          <w:szCs w:val="22"/>
          <w:lang w:val="en-US" w:eastAsia="ja-JP"/>
        </w:rPr>
        <w:t>.</w:t>
      </w:r>
    </w:p>
    <w:p w14:paraId="0EE93180" w14:textId="77777777" w:rsidR="007E7942" w:rsidRPr="007E7942" w:rsidRDefault="007E7942" w:rsidP="007E7942">
      <w:pPr>
        <w:rPr>
          <w:rFonts w:cs="Arial"/>
          <w:sz w:val="22"/>
          <w:szCs w:val="22"/>
          <w:lang w:eastAsia="ja-JP"/>
        </w:rPr>
      </w:pPr>
    </w:p>
    <w:p w14:paraId="42978C1F" w14:textId="3141DD93" w:rsidR="00E70B96" w:rsidRPr="006815AC" w:rsidRDefault="00E70B96" w:rsidP="00E70B96">
      <w:pPr>
        <w:pStyle w:val="Lijstalinea"/>
        <w:numPr>
          <w:ilvl w:val="0"/>
          <w:numId w:val="35"/>
        </w:numPr>
        <w:autoSpaceDE w:val="0"/>
        <w:autoSpaceDN w:val="0"/>
        <w:adjustRightInd w:val="0"/>
        <w:jc w:val="both"/>
        <w:rPr>
          <w:rFonts w:cs="Arial"/>
          <w:sz w:val="22"/>
          <w:szCs w:val="22"/>
          <w:lang w:eastAsia="ja-JP"/>
        </w:rPr>
      </w:pPr>
      <w:r w:rsidRPr="006815AC">
        <w:rPr>
          <w:rFonts w:cs="Arial"/>
          <w:sz w:val="22"/>
          <w:szCs w:val="22"/>
          <w:lang w:eastAsia="ja-JP"/>
        </w:rPr>
        <w:t xml:space="preserve">Liaise with </w:t>
      </w:r>
      <w:r w:rsidR="006815AC" w:rsidRPr="006815AC">
        <w:rPr>
          <w:rFonts w:cs="Arial"/>
          <w:sz w:val="22"/>
          <w:szCs w:val="22"/>
          <w:lang w:eastAsia="ja-JP"/>
        </w:rPr>
        <w:t>Product Managers to</w:t>
      </w:r>
      <w:r w:rsidRPr="006815AC">
        <w:rPr>
          <w:rFonts w:cs="Arial"/>
          <w:sz w:val="22"/>
          <w:szCs w:val="22"/>
          <w:lang w:eastAsia="ja-JP"/>
        </w:rPr>
        <w:t xml:space="preserve"> promote best practice</w:t>
      </w:r>
      <w:r w:rsidR="0067294A">
        <w:rPr>
          <w:rFonts w:cs="Arial"/>
          <w:sz w:val="22"/>
          <w:szCs w:val="22"/>
          <w:lang w:eastAsia="ja-JP"/>
        </w:rPr>
        <w:t>s</w:t>
      </w:r>
      <w:r w:rsidRPr="006815AC">
        <w:rPr>
          <w:rFonts w:cs="Arial"/>
          <w:sz w:val="22"/>
          <w:szCs w:val="22"/>
          <w:lang w:eastAsia="ja-JP"/>
        </w:rPr>
        <w:t>, amplify successes and prioritise activity.</w:t>
      </w:r>
      <w:r w:rsidR="00845B41">
        <w:rPr>
          <w:rFonts w:cs="Arial"/>
          <w:sz w:val="22"/>
          <w:szCs w:val="22"/>
          <w:lang w:eastAsia="ja-JP"/>
        </w:rPr>
        <w:t xml:space="preserve"> </w:t>
      </w:r>
    </w:p>
    <w:p w14:paraId="54ED3D07" w14:textId="77777777" w:rsidR="00E70B96" w:rsidRPr="0067294A" w:rsidRDefault="00E70B96" w:rsidP="0067294A">
      <w:pPr>
        <w:rPr>
          <w:rFonts w:cs="Arial"/>
          <w:color w:val="0056A4" w:themeColor="accent4"/>
          <w:sz w:val="22"/>
          <w:szCs w:val="22"/>
          <w:lang w:eastAsia="ja-JP"/>
        </w:rPr>
      </w:pPr>
    </w:p>
    <w:p w14:paraId="5A6E282C" w14:textId="59B5371B" w:rsidR="00F04FFC" w:rsidRPr="0067294A" w:rsidRDefault="00F04FFC" w:rsidP="0067294A">
      <w:pPr>
        <w:pStyle w:val="Plattetekst"/>
        <w:numPr>
          <w:ilvl w:val="0"/>
          <w:numId w:val="35"/>
        </w:numPr>
        <w:rPr>
          <w:color w:val="auto"/>
        </w:rPr>
      </w:pPr>
      <w:r w:rsidRPr="002306D4">
        <w:rPr>
          <w:color w:val="auto"/>
        </w:rPr>
        <w:t>Identify product &amp; sales training</w:t>
      </w:r>
      <w:r w:rsidR="00011132">
        <w:rPr>
          <w:color w:val="auto"/>
        </w:rPr>
        <w:t xml:space="preserve">. Enhance </w:t>
      </w:r>
      <w:r w:rsidRPr="002306D4">
        <w:rPr>
          <w:color w:val="auto"/>
        </w:rPr>
        <w:t>application awareness along with amplification potential</w:t>
      </w:r>
      <w:r w:rsidR="006660F8">
        <w:rPr>
          <w:color w:val="auto"/>
        </w:rPr>
        <w:t xml:space="preserve">. </w:t>
      </w:r>
    </w:p>
    <w:p w14:paraId="4F080789" w14:textId="42FD9747" w:rsidR="00F04FFC" w:rsidRDefault="00395B91" w:rsidP="00F75305">
      <w:pPr>
        <w:pStyle w:val="Lijstalinea"/>
        <w:numPr>
          <w:ilvl w:val="0"/>
          <w:numId w:val="35"/>
        </w:numPr>
        <w:shd w:val="clear" w:color="auto" w:fill="FFFFFF"/>
        <w:autoSpaceDE w:val="0"/>
        <w:autoSpaceDN w:val="0"/>
        <w:adjustRightInd w:val="0"/>
        <w:textAlignment w:val="baseline"/>
        <w:rPr>
          <w:rFonts w:cs="Arial"/>
          <w:sz w:val="22"/>
          <w:szCs w:val="22"/>
          <w:lang w:eastAsia="ja-JP"/>
        </w:rPr>
      </w:pPr>
      <w:r>
        <w:rPr>
          <w:rFonts w:cs="Arial"/>
          <w:sz w:val="22"/>
          <w:szCs w:val="22"/>
          <w:lang w:eastAsia="ja-JP"/>
        </w:rPr>
        <w:t>R</w:t>
      </w:r>
      <w:r w:rsidR="00F04FFC" w:rsidRPr="00C4164B">
        <w:rPr>
          <w:rFonts w:cs="Arial"/>
          <w:sz w:val="22"/>
          <w:szCs w:val="22"/>
          <w:lang w:eastAsia="ja-JP"/>
        </w:rPr>
        <w:t>einforce the local use of the CRM</w:t>
      </w:r>
      <w:r>
        <w:rPr>
          <w:rFonts w:cs="Arial"/>
          <w:sz w:val="22"/>
          <w:szCs w:val="22"/>
          <w:lang w:eastAsia="ja-JP"/>
        </w:rPr>
        <w:t xml:space="preserve">. </w:t>
      </w:r>
    </w:p>
    <w:p w14:paraId="0215EDA9" w14:textId="77777777" w:rsidR="0021257C" w:rsidRPr="0021257C" w:rsidRDefault="0021257C" w:rsidP="0021257C">
      <w:pPr>
        <w:pStyle w:val="Lijstalinea"/>
        <w:rPr>
          <w:rFonts w:cs="Arial"/>
          <w:sz w:val="22"/>
          <w:szCs w:val="22"/>
          <w:lang w:eastAsia="ja-JP"/>
        </w:rPr>
      </w:pPr>
    </w:p>
    <w:p w14:paraId="1E4B2C89" w14:textId="77777777" w:rsidR="0021257C" w:rsidRPr="0021257C" w:rsidRDefault="0021257C" w:rsidP="0021257C">
      <w:pPr>
        <w:pStyle w:val="Kop1"/>
        <w:numPr>
          <w:ilvl w:val="0"/>
          <w:numId w:val="23"/>
        </w:numPr>
        <w:ind w:hanging="294"/>
        <w:rPr>
          <w:rFonts w:cs="Arial"/>
          <w:b w:val="0"/>
          <w:color w:val="auto"/>
          <w:sz w:val="22"/>
          <w:lang w:val="en-US"/>
        </w:rPr>
      </w:pPr>
      <w:r w:rsidRPr="0021257C">
        <w:rPr>
          <w:rFonts w:cs="Arial"/>
          <w:b w:val="0"/>
          <w:color w:val="auto"/>
          <w:sz w:val="22"/>
          <w:lang w:val="en-US"/>
        </w:rPr>
        <w:t>Provide timely, complete reports and other information as required by management.</w:t>
      </w:r>
    </w:p>
    <w:p w14:paraId="44F849D4" w14:textId="77777777" w:rsidR="00C4164B" w:rsidRDefault="00C4164B" w:rsidP="00C4164B">
      <w:pPr>
        <w:pStyle w:val="Lijstalinea"/>
      </w:pPr>
    </w:p>
    <w:p w14:paraId="5D071006" w14:textId="77777777" w:rsidR="00E70B96" w:rsidRPr="00E70B96" w:rsidRDefault="00E70B96" w:rsidP="00E70B96">
      <w:pPr>
        <w:pStyle w:val="Lijstalinea"/>
        <w:rPr>
          <w:rFonts w:cs="Arial"/>
          <w:color w:val="0056A4" w:themeColor="accent4"/>
          <w:sz w:val="22"/>
          <w:szCs w:val="22"/>
          <w:lang w:eastAsia="ja-JP"/>
        </w:rPr>
      </w:pPr>
    </w:p>
    <w:p w14:paraId="72FE976F" w14:textId="77777777" w:rsidR="00E70B96" w:rsidRDefault="00E70B96" w:rsidP="00E70B96">
      <w:pPr>
        <w:pStyle w:val="Kop1"/>
        <w:rPr>
          <w:sz w:val="22"/>
        </w:rPr>
      </w:pPr>
      <w:r>
        <w:rPr>
          <w:sz w:val="22"/>
        </w:rPr>
        <w:t>HEALTH &amp; SAFETY:</w:t>
      </w:r>
    </w:p>
    <w:p w14:paraId="2C0474B0" w14:textId="77777777" w:rsidR="00E70B96" w:rsidRDefault="00E70B96" w:rsidP="00E70B96">
      <w:pPr>
        <w:pStyle w:val="Plattetekst"/>
      </w:pPr>
      <w:r>
        <w:t>Health, Safety and Environmental Duties – All employees have the duty to ensure the health, safety and welfare of themselves, others and the environment.</w:t>
      </w:r>
    </w:p>
    <w:p w14:paraId="623AC8FF" w14:textId="77777777" w:rsidR="00AE6D57" w:rsidRDefault="00AE6D57" w:rsidP="0021257C">
      <w:pPr>
        <w:pStyle w:val="Kop1"/>
        <w:rPr>
          <w:sz w:val="22"/>
        </w:rPr>
      </w:pPr>
    </w:p>
    <w:p w14:paraId="043DBD80" w14:textId="77777777" w:rsidR="00440B2D" w:rsidRDefault="002758EF" w:rsidP="0021257C">
      <w:pPr>
        <w:pStyle w:val="Kop1"/>
        <w:rPr>
          <w:sz w:val="22"/>
        </w:rPr>
      </w:pPr>
      <w:r w:rsidRPr="0021257C">
        <w:rPr>
          <w:sz w:val="22"/>
        </w:rPr>
        <w:t xml:space="preserve">KEY </w:t>
      </w:r>
      <w:r w:rsidR="0021257C">
        <w:rPr>
          <w:sz w:val="22"/>
        </w:rPr>
        <w:t xml:space="preserve">SKILLS &amp; </w:t>
      </w:r>
      <w:r w:rsidRPr="0021257C">
        <w:rPr>
          <w:sz w:val="22"/>
        </w:rPr>
        <w:t>BEHAVIOURS:</w:t>
      </w:r>
    </w:p>
    <w:p w14:paraId="4F9B8954" w14:textId="77777777" w:rsidR="0021257C" w:rsidRPr="0021257C" w:rsidRDefault="0021257C" w:rsidP="0021257C">
      <w:pPr>
        <w:rPr>
          <w:lang w:val="en-US" w:eastAsia="ja-JP"/>
        </w:rPr>
      </w:pPr>
    </w:p>
    <w:p w14:paraId="1CF02D57" w14:textId="77777777" w:rsidR="00011132" w:rsidRDefault="00011132" w:rsidP="00011132">
      <w:pPr>
        <w:numPr>
          <w:ilvl w:val="0"/>
          <w:numId w:val="25"/>
        </w:numPr>
        <w:shd w:val="clear" w:color="auto" w:fill="FFFFFF"/>
        <w:textAlignment w:val="baseline"/>
        <w:rPr>
          <w:rFonts w:cs="Arial"/>
          <w:sz w:val="22"/>
          <w:szCs w:val="22"/>
          <w:lang w:val="en-US" w:eastAsia="ja-JP"/>
        </w:rPr>
      </w:pPr>
      <w:r>
        <w:rPr>
          <w:rFonts w:cs="Arial"/>
          <w:sz w:val="22"/>
          <w:szCs w:val="22"/>
          <w:lang w:val="en-US" w:eastAsia="ja-JP"/>
        </w:rPr>
        <w:t>Strategic thinking and a</w:t>
      </w:r>
      <w:r w:rsidRPr="0021257C">
        <w:rPr>
          <w:rFonts w:cs="Arial"/>
          <w:sz w:val="22"/>
          <w:szCs w:val="22"/>
          <w:lang w:val="en-US" w:eastAsia="ja-JP"/>
        </w:rPr>
        <w:t>bility to create value through differentiation between IMI Precision Engineering products and competitor</w:t>
      </w:r>
      <w:r>
        <w:rPr>
          <w:rFonts w:cs="Arial"/>
          <w:sz w:val="22"/>
          <w:szCs w:val="22"/>
          <w:lang w:val="en-US" w:eastAsia="ja-JP"/>
        </w:rPr>
        <w:t>s</w:t>
      </w:r>
      <w:r w:rsidRPr="0021257C">
        <w:rPr>
          <w:rFonts w:cs="Arial"/>
          <w:sz w:val="22"/>
          <w:szCs w:val="22"/>
          <w:lang w:val="en-US" w:eastAsia="ja-JP"/>
        </w:rPr>
        <w:t>.</w:t>
      </w:r>
    </w:p>
    <w:p w14:paraId="45082391" w14:textId="77777777" w:rsidR="007275A1" w:rsidRPr="0021257C" w:rsidRDefault="007275A1" w:rsidP="007275A1">
      <w:pPr>
        <w:shd w:val="clear" w:color="auto" w:fill="FFFFFF"/>
        <w:ind w:left="720"/>
        <w:textAlignment w:val="baseline"/>
        <w:rPr>
          <w:rFonts w:cs="Arial"/>
          <w:sz w:val="22"/>
          <w:szCs w:val="22"/>
          <w:lang w:val="en-US" w:eastAsia="ja-JP"/>
        </w:rPr>
      </w:pPr>
    </w:p>
    <w:p w14:paraId="64495E05" w14:textId="77777777" w:rsidR="002758EF" w:rsidRPr="0021257C" w:rsidRDefault="002758EF" w:rsidP="002758EF">
      <w:pPr>
        <w:pStyle w:val="Lijstalinea"/>
        <w:numPr>
          <w:ilvl w:val="0"/>
          <w:numId w:val="25"/>
        </w:numPr>
        <w:autoSpaceDE w:val="0"/>
        <w:autoSpaceDN w:val="0"/>
        <w:adjustRightInd w:val="0"/>
        <w:rPr>
          <w:rFonts w:cs="Arial"/>
          <w:sz w:val="22"/>
          <w:szCs w:val="22"/>
          <w:lang w:val="en-US" w:eastAsia="ja-JP"/>
        </w:rPr>
      </w:pPr>
      <w:r w:rsidRPr="0021257C">
        <w:rPr>
          <w:rFonts w:cs="Arial"/>
          <w:sz w:val="22"/>
          <w:szCs w:val="22"/>
          <w:lang w:val="en-US" w:eastAsia="ja-JP"/>
        </w:rPr>
        <w:t>Strong management and communication skills and the ability to build winning teams.</w:t>
      </w:r>
    </w:p>
    <w:p w14:paraId="6DA8D8AE" w14:textId="77777777" w:rsidR="00A32A5F" w:rsidRPr="00E70B96" w:rsidRDefault="00A32A5F" w:rsidP="00A32A5F">
      <w:pPr>
        <w:pStyle w:val="Lijstalinea"/>
        <w:rPr>
          <w:rFonts w:cs="Arial"/>
          <w:color w:val="FF0000"/>
          <w:sz w:val="22"/>
          <w:szCs w:val="22"/>
          <w:lang w:val="en-US" w:eastAsia="ja-JP"/>
        </w:rPr>
      </w:pPr>
    </w:p>
    <w:p w14:paraId="018D7683" w14:textId="77777777" w:rsidR="00AF7447" w:rsidRPr="0021257C" w:rsidRDefault="00AF7447" w:rsidP="00AF7447">
      <w:pPr>
        <w:numPr>
          <w:ilvl w:val="0"/>
          <w:numId w:val="32"/>
        </w:numPr>
        <w:shd w:val="clear" w:color="auto" w:fill="FFFFFF"/>
        <w:autoSpaceDE w:val="0"/>
        <w:autoSpaceDN w:val="0"/>
        <w:adjustRightInd w:val="0"/>
        <w:textAlignment w:val="baseline"/>
        <w:rPr>
          <w:rFonts w:cs="Arial"/>
          <w:sz w:val="22"/>
          <w:szCs w:val="22"/>
          <w:lang w:val="en-US" w:eastAsia="ja-JP"/>
        </w:rPr>
      </w:pPr>
      <w:r w:rsidRPr="0021257C">
        <w:rPr>
          <w:rFonts w:cs="Arial"/>
          <w:sz w:val="22"/>
          <w:szCs w:val="22"/>
          <w:lang w:val="en-US" w:eastAsia="ja-JP"/>
        </w:rPr>
        <w:t>Must have a drive for winning and the ability to manage multiple tasks.</w:t>
      </w:r>
    </w:p>
    <w:p w14:paraId="2B083743" w14:textId="77777777" w:rsidR="00161F6B" w:rsidRPr="00E70B96" w:rsidRDefault="00161F6B" w:rsidP="00161F6B">
      <w:pPr>
        <w:pStyle w:val="Lijstalinea"/>
        <w:rPr>
          <w:rFonts w:cs="Arial"/>
          <w:color w:val="FF0000"/>
          <w:sz w:val="22"/>
          <w:szCs w:val="22"/>
          <w:lang w:val="en-US" w:eastAsia="ja-JP"/>
        </w:rPr>
      </w:pPr>
    </w:p>
    <w:p w14:paraId="753CDD9B" w14:textId="26483385" w:rsidR="00AF7447" w:rsidRPr="0021257C" w:rsidRDefault="00AF7447" w:rsidP="00AF7447">
      <w:pPr>
        <w:numPr>
          <w:ilvl w:val="0"/>
          <w:numId w:val="32"/>
        </w:numPr>
        <w:shd w:val="clear" w:color="auto" w:fill="FFFFFF"/>
        <w:autoSpaceDE w:val="0"/>
        <w:autoSpaceDN w:val="0"/>
        <w:adjustRightInd w:val="0"/>
        <w:textAlignment w:val="baseline"/>
        <w:rPr>
          <w:rFonts w:cs="Arial"/>
          <w:sz w:val="22"/>
          <w:szCs w:val="22"/>
          <w:lang w:val="en-US" w:eastAsia="ja-JP"/>
        </w:rPr>
      </w:pPr>
      <w:r w:rsidRPr="0021257C">
        <w:rPr>
          <w:rFonts w:cs="Arial"/>
          <w:sz w:val="22"/>
          <w:szCs w:val="22"/>
          <w:lang w:val="en-US" w:eastAsia="ja-JP"/>
        </w:rPr>
        <w:t xml:space="preserve">Deliver results by showing the ability to set </w:t>
      </w:r>
      <w:r w:rsidR="0021257C">
        <w:rPr>
          <w:rFonts w:cs="Arial"/>
          <w:sz w:val="22"/>
          <w:szCs w:val="22"/>
          <w:lang w:val="en-US" w:eastAsia="ja-JP"/>
        </w:rPr>
        <w:t xml:space="preserve">initiatives </w:t>
      </w:r>
      <w:r w:rsidRPr="0021257C">
        <w:rPr>
          <w:rFonts w:cs="Arial"/>
          <w:sz w:val="22"/>
          <w:szCs w:val="22"/>
          <w:lang w:val="en-US" w:eastAsia="ja-JP"/>
        </w:rPr>
        <w:t xml:space="preserve">that deliver profitability/ growth in order to secure </w:t>
      </w:r>
      <w:r w:rsidR="00475E33">
        <w:rPr>
          <w:rFonts w:cs="Arial"/>
          <w:sz w:val="22"/>
          <w:szCs w:val="22"/>
          <w:lang w:val="en-US" w:eastAsia="ja-JP"/>
        </w:rPr>
        <w:t>sustainable</w:t>
      </w:r>
      <w:r w:rsidRPr="0021257C">
        <w:rPr>
          <w:rFonts w:cs="Arial"/>
          <w:sz w:val="22"/>
          <w:szCs w:val="22"/>
          <w:lang w:val="en-US" w:eastAsia="ja-JP"/>
        </w:rPr>
        <w:t xml:space="preserve"> advantage.</w:t>
      </w:r>
    </w:p>
    <w:p w14:paraId="3B0E679A" w14:textId="77777777" w:rsidR="002758EF" w:rsidRPr="00E70B96" w:rsidRDefault="002758EF" w:rsidP="002758EF">
      <w:pPr>
        <w:autoSpaceDE w:val="0"/>
        <w:autoSpaceDN w:val="0"/>
        <w:adjustRightInd w:val="0"/>
        <w:rPr>
          <w:rFonts w:cs="Arial"/>
          <w:color w:val="FF0000"/>
          <w:sz w:val="22"/>
          <w:szCs w:val="22"/>
          <w:lang w:val="en-US" w:eastAsia="ja-JP"/>
        </w:rPr>
      </w:pPr>
    </w:p>
    <w:p w14:paraId="32A94A8D" w14:textId="3C7D734E" w:rsidR="002758EF" w:rsidRPr="009B47F7" w:rsidRDefault="002758EF" w:rsidP="002758EF">
      <w:pPr>
        <w:pStyle w:val="Lijstalinea"/>
        <w:numPr>
          <w:ilvl w:val="0"/>
          <w:numId w:val="25"/>
        </w:numPr>
        <w:rPr>
          <w:sz w:val="22"/>
          <w:szCs w:val="22"/>
          <w:lang w:val="en-US" w:eastAsia="ja-JP"/>
        </w:rPr>
      </w:pPr>
      <w:r w:rsidRPr="0021257C">
        <w:rPr>
          <w:rFonts w:cs="Arial"/>
          <w:sz w:val="22"/>
          <w:szCs w:val="22"/>
          <w:lang w:val="en-US" w:eastAsia="ja-JP"/>
        </w:rPr>
        <w:t>A positive can do/ will do attitude and ability to work calmly under pressure.</w:t>
      </w:r>
    </w:p>
    <w:p w14:paraId="33BD4B68" w14:textId="77777777" w:rsidR="009B47F7" w:rsidRPr="003C1BC0" w:rsidRDefault="009B47F7" w:rsidP="009B47F7">
      <w:pPr>
        <w:pStyle w:val="Lijstalinea"/>
        <w:rPr>
          <w:sz w:val="22"/>
          <w:szCs w:val="22"/>
          <w:lang w:val="en-US" w:eastAsia="ja-JP"/>
        </w:rPr>
      </w:pPr>
    </w:p>
    <w:p w14:paraId="77F74820" w14:textId="1113B7C3" w:rsidR="003C1BC0" w:rsidRPr="0021257C" w:rsidRDefault="003C1BC0" w:rsidP="002758EF">
      <w:pPr>
        <w:pStyle w:val="Lijstalinea"/>
        <w:numPr>
          <w:ilvl w:val="0"/>
          <w:numId w:val="25"/>
        </w:numPr>
        <w:rPr>
          <w:sz w:val="22"/>
          <w:szCs w:val="22"/>
          <w:lang w:val="en-US" w:eastAsia="ja-JP"/>
        </w:rPr>
      </w:pPr>
      <w:r>
        <w:rPr>
          <w:rFonts w:cs="Arial"/>
          <w:sz w:val="22"/>
          <w:szCs w:val="22"/>
          <w:lang w:val="en-US" w:eastAsia="ja-JP"/>
        </w:rPr>
        <w:t xml:space="preserve">Language </w:t>
      </w:r>
      <w:r w:rsidR="009B47F7">
        <w:rPr>
          <w:rFonts w:cs="Arial"/>
          <w:sz w:val="22"/>
          <w:szCs w:val="22"/>
          <w:lang w:val="en-US" w:eastAsia="ja-JP"/>
        </w:rPr>
        <w:t>skills: Dutch &amp; English, preferably French.</w:t>
      </w:r>
    </w:p>
    <w:p w14:paraId="239DC144" w14:textId="77777777" w:rsidR="00CC3462" w:rsidRPr="00E70B96" w:rsidRDefault="00CC3462" w:rsidP="00A91A09">
      <w:pPr>
        <w:pStyle w:val="Lijstalinea"/>
        <w:rPr>
          <w:color w:val="FF0000"/>
          <w:sz w:val="22"/>
          <w:szCs w:val="22"/>
          <w:lang w:val="en-US" w:eastAsia="ja-JP"/>
        </w:rPr>
      </w:pPr>
    </w:p>
    <w:p w14:paraId="760C1076" w14:textId="77777777" w:rsidR="002758EF" w:rsidRPr="00E70B96" w:rsidRDefault="002758EF" w:rsidP="002758EF">
      <w:pPr>
        <w:rPr>
          <w:color w:val="FF0000"/>
          <w:lang w:val="en-US" w:eastAsia="ja-JP"/>
        </w:rPr>
      </w:pPr>
    </w:p>
    <w:p w14:paraId="47E07900" w14:textId="77777777" w:rsidR="00440B2D" w:rsidRPr="006E7B7B" w:rsidRDefault="00440B2D" w:rsidP="006E7B7B">
      <w:pPr>
        <w:pStyle w:val="Kop1"/>
        <w:rPr>
          <w:sz w:val="22"/>
        </w:rPr>
      </w:pPr>
      <w:r w:rsidRPr="006E7B7B">
        <w:rPr>
          <w:sz w:val="22"/>
        </w:rPr>
        <w:t xml:space="preserve">CHANGES TO THIS JOB DESCRIPTION:  </w:t>
      </w:r>
    </w:p>
    <w:p w14:paraId="098ED1D7" w14:textId="77777777" w:rsidR="00440B2D" w:rsidRPr="006E7B7B" w:rsidRDefault="001C7F81" w:rsidP="00440B2D">
      <w:pPr>
        <w:pStyle w:val="Plattetekst"/>
        <w:rPr>
          <w:color w:val="auto"/>
          <w:lang w:val="en-US"/>
        </w:rPr>
      </w:pPr>
      <w:r w:rsidRPr="006E7B7B">
        <w:rPr>
          <w:color w:val="auto"/>
          <w:lang w:val="en-US"/>
        </w:rPr>
        <w:t xml:space="preserve">IMI Precision Engineering </w:t>
      </w:r>
      <w:r w:rsidR="00440B2D" w:rsidRPr="006E7B7B">
        <w:rPr>
          <w:color w:val="auto"/>
          <w:lang w:val="en-US"/>
        </w:rPr>
        <w:t>may amend this job description in whole or part at any time.</w:t>
      </w:r>
    </w:p>
    <w:sectPr w:rsidR="00440B2D" w:rsidRPr="006E7B7B" w:rsidSect="00385B47">
      <w:headerReference w:type="default" r:id="rId7"/>
      <w:footerReference w:type="even" r:id="rId8"/>
      <w:footerReference w:type="default" r:id="rId9"/>
      <w:pgSz w:w="11900" w:h="16840"/>
      <w:pgMar w:top="2269" w:right="985"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6D2D4" w14:textId="77777777" w:rsidR="00FC1014" w:rsidRDefault="00FC1014" w:rsidP="00267D90">
      <w:r>
        <w:separator/>
      </w:r>
    </w:p>
  </w:endnote>
  <w:endnote w:type="continuationSeparator" w:id="0">
    <w:p w14:paraId="5973B14B" w14:textId="77777777" w:rsidR="00FC1014" w:rsidRDefault="00FC1014" w:rsidP="0026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298E" w14:textId="77777777" w:rsidR="007B187C" w:rsidRDefault="007B187C" w:rsidP="008B38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7DEEAD" w14:textId="77777777" w:rsidR="007B187C" w:rsidRDefault="007B187C" w:rsidP="00072CF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48C4" w14:textId="0BC68865" w:rsidR="00B116C1" w:rsidRPr="00E87ED8" w:rsidRDefault="007B187C" w:rsidP="00BA4C17">
    <w:pPr>
      <w:pStyle w:val="Voettekst"/>
      <w:ind w:right="360"/>
      <w:rPr>
        <w:color w:val="575757"/>
        <w:sz w:val="20"/>
        <w:szCs w:val="20"/>
      </w:rPr>
    </w:pPr>
    <w:r w:rsidRPr="00E87ED8">
      <w:rPr>
        <w:color w:val="575757"/>
        <w:sz w:val="20"/>
        <w:szCs w:val="20"/>
      </w:rPr>
      <w:fldChar w:fldCharType="begin"/>
    </w:r>
    <w:r w:rsidRPr="00E87ED8">
      <w:rPr>
        <w:color w:val="575757"/>
        <w:sz w:val="20"/>
        <w:szCs w:val="20"/>
      </w:rPr>
      <w:instrText xml:space="preserve"> PAGE   \* MERGEFORMAT </w:instrText>
    </w:r>
    <w:r w:rsidRPr="00E87ED8">
      <w:rPr>
        <w:color w:val="575757"/>
        <w:sz w:val="20"/>
        <w:szCs w:val="20"/>
      </w:rPr>
      <w:fldChar w:fldCharType="separate"/>
    </w:r>
    <w:r w:rsidR="00713D53">
      <w:rPr>
        <w:noProof/>
        <w:color w:val="575757"/>
        <w:sz w:val="20"/>
        <w:szCs w:val="20"/>
      </w:rPr>
      <w:t>2</w:t>
    </w:r>
    <w:r w:rsidRPr="00E87ED8">
      <w:rPr>
        <w:noProof/>
        <w:color w:val="575757"/>
        <w:sz w:val="20"/>
        <w:szCs w:val="20"/>
      </w:rPr>
      <w:fldChar w:fldCharType="end"/>
    </w:r>
    <w:r w:rsidRPr="00E87ED8">
      <w:rPr>
        <w:noProof/>
        <w:color w:val="575757"/>
        <w:sz w:val="20"/>
        <w:szCs w:val="20"/>
      </w:rPr>
      <w:t xml:space="preserve">   </w:t>
    </w:r>
    <w:r>
      <w:rPr>
        <w:color w:val="575757"/>
        <w:sz w:val="20"/>
        <w:szCs w:val="20"/>
      </w:rPr>
      <w:t xml:space="preserve">– </w:t>
    </w:r>
    <w:r w:rsidR="00B116C1">
      <w:rPr>
        <w:color w:val="575757"/>
        <w:sz w:val="2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FD6CC" w14:textId="77777777" w:rsidR="00FC1014" w:rsidRDefault="00FC1014" w:rsidP="00267D90">
      <w:r>
        <w:separator/>
      </w:r>
    </w:p>
  </w:footnote>
  <w:footnote w:type="continuationSeparator" w:id="0">
    <w:p w14:paraId="5AB635D4" w14:textId="77777777" w:rsidR="00FC1014" w:rsidRDefault="00FC1014" w:rsidP="0026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3A50" w14:textId="77777777" w:rsidR="007B187C" w:rsidRDefault="007B187C" w:rsidP="00BA4C17">
    <w:pPr>
      <w:pStyle w:val="Koptekst"/>
    </w:pPr>
    <w:r>
      <w:rPr>
        <w:noProof/>
        <w:lang w:val="fr-FR" w:eastAsia="fr-FR"/>
      </w:rPr>
      <w:drawing>
        <wp:anchor distT="0" distB="0" distL="114300" distR="114300" simplePos="0" relativeHeight="251669504" behindDoc="0" locked="0" layoutInCell="1" allowOverlap="1" wp14:anchorId="6F954211" wp14:editId="4C146C9A">
          <wp:simplePos x="0" y="0"/>
          <wp:positionH relativeFrom="page">
            <wp:posOffset>904875</wp:posOffset>
          </wp:positionH>
          <wp:positionV relativeFrom="page">
            <wp:posOffset>457200</wp:posOffset>
          </wp:positionV>
          <wp:extent cx="3740150" cy="596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ignmotive:Desktop:Bar_hydroni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40150" cy="596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lang w:val="fr-FR" w:eastAsia="fr-FR"/>
      </w:rPr>
      <w:drawing>
        <wp:anchor distT="0" distB="0" distL="114300" distR="114300" simplePos="0" relativeHeight="251673600" behindDoc="1" locked="0" layoutInCell="1" allowOverlap="1" wp14:anchorId="46973579" wp14:editId="31EB4185">
          <wp:simplePos x="0" y="0"/>
          <wp:positionH relativeFrom="column">
            <wp:posOffset>4791075</wp:posOffset>
          </wp:positionH>
          <wp:positionV relativeFrom="paragraph">
            <wp:posOffset>-150495</wp:posOffset>
          </wp:positionV>
          <wp:extent cx="1511935" cy="923925"/>
          <wp:effectExtent l="0" t="0" r="0" b="0"/>
          <wp:wrapTight wrapText="bothSides">
            <wp:wrapPolygon edited="0">
              <wp:start x="2177" y="2672"/>
              <wp:lineTo x="1633" y="9353"/>
              <wp:lineTo x="1633" y="18260"/>
              <wp:lineTo x="11975" y="19151"/>
              <wp:lineTo x="19595" y="19151"/>
              <wp:lineTo x="19867" y="17369"/>
              <wp:lineTo x="18779" y="15142"/>
              <wp:lineTo x="15241" y="10689"/>
              <wp:lineTo x="14969" y="4454"/>
              <wp:lineTo x="14696" y="2672"/>
              <wp:lineTo x="2177" y="267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_CRITICAL_LOGO_RGB-COLOUR_LARGE.png"/>
                  <pic:cNvPicPr/>
                </pic:nvPicPr>
                <pic:blipFill>
                  <a:blip r:embed="rId2">
                    <a:extLst>
                      <a:ext uri="{28A0092B-C50C-407E-A947-70E740481C1C}">
                        <a14:useLocalDpi xmlns:a14="http://schemas.microsoft.com/office/drawing/2010/main" val="0"/>
                      </a:ext>
                    </a:extLst>
                  </a:blip>
                  <a:stretch>
                    <a:fillRect/>
                  </a:stretch>
                </pic:blipFill>
                <pic:spPr>
                  <a:xfrm>
                    <a:off x="0" y="0"/>
                    <a:ext cx="1511935" cy="923925"/>
                  </a:xfrm>
                  <a:prstGeom prst="rect">
                    <a:avLst/>
                  </a:prstGeom>
                </pic:spPr>
              </pic:pic>
            </a:graphicData>
          </a:graphic>
        </wp:anchor>
      </w:drawing>
    </w:r>
    <w:r w:rsidR="00F309D6">
      <w:rPr>
        <w:noProof/>
        <w:lang w:val="fr-FR" w:eastAsia="fr-FR"/>
      </w:rPr>
      <mc:AlternateContent>
        <mc:Choice Requires="wps">
          <w:drawing>
            <wp:anchor distT="0" distB="0" distL="114300" distR="114300" simplePos="0" relativeHeight="251660288" behindDoc="0" locked="0" layoutInCell="1" allowOverlap="1" wp14:anchorId="293D47A3" wp14:editId="2EF1F429">
              <wp:simplePos x="0" y="0"/>
              <wp:positionH relativeFrom="column">
                <wp:posOffset>-25400</wp:posOffset>
              </wp:positionH>
              <wp:positionV relativeFrom="paragraph">
                <wp:posOffset>121920</wp:posOffset>
              </wp:positionV>
              <wp:extent cx="3663950" cy="6286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3950" cy="6286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C4F16C" w14:textId="77777777" w:rsidR="007B187C" w:rsidRPr="00BA4C17" w:rsidRDefault="007B187C" w:rsidP="00BA4C17">
                          <w:pPr>
                            <w:pStyle w:val="HeaderTitle"/>
                          </w:pPr>
                          <w:r w:rsidRPr="00440B2D">
                            <w:t>Position Description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D47A3" id="_x0000_t202" coordsize="21600,21600" o:spt="202" path="m,l,21600r21600,l21600,xe">
              <v:stroke joinstyle="miter"/>
              <v:path gradientshapeok="t" o:connecttype="rect"/>
            </v:shapetype>
            <v:shape id="Text Box 14" o:spid="_x0000_s1026" type="#_x0000_t202" style="position:absolute;margin-left:-2pt;margin-top:9.6pt;width:288.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" filled="f" stroked="f">
              <v:textbox inset="0,0,0,0">
                <w:txbxContent>
                  <w:p w14:paraId="27C4F16C" w14:textId="77777777" w:rsidR="007B187C" w:rsidRPr="00BA4C17" w:rsidRDefault="007B187C" w:rsidP="00BA4C17">
                    <w:pPr>
                      <w:pStyle w:val="HeaderTitle"/>
                    </w:pPr>
                    <w:r w:rsidRPr="00440B2D">
                      <w:t>Position Description</w:t>
                    </w:r>
                  </w:p>
                </w:txbxContent>
              </v:textbox>
            </v:shape>
          </w:pict>
        </mc:Fallback>
      </mc:AlternateContent>
    </w:r>
    <w:r w:rsidRPr="003C3622">
      <w:rPr>
        <w:noProof/>
        <w:sz w:val="20"/>
        <w:szCs w:val="20"/>
        <w:lang w:val="fr-FR" w:eastAsia="fr-FR"/>
      </w:rPr>
      <w:drawing>
        <wp:anchor distT="0" distB="0" distL="114300" distR="114300" simplePos="0" relativeHeight="251671552" behindDoc="0" locked="0" layoutInCell="1" allowOverlap="1" wp14:anchorId="1330885D" wp14:editId="47EC057E">
          <wp:simplePos x="0" y="0"/>
          <wp:positionH relativeFrom="column">
            <wp:posOffset>4852035</wp:posOffset>
          </wp:positionH>
          <wp:positionV relativeFrom="paragraph">
            <wp:posOffset>9154160</wp:posOffset>
          </wp:positionV>
          <wp:extent cx="1371600" cy="618038"/>
          <wp:effectExtent l="0" t="0" r="0" b="0"/>
          <wp:wrapNone/>
          <wp:docPr id="5" name="Picture 5" descr="Macintosh HD:Users:designmotive:Desktop:IMI_DIVISIONAL_TAGLINE_RGB_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ignmotive:Desktop:IMI_DIVISIONAL_TAGLINE_RGB_3 copy.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61803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EA8B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AE69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0C1E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50CD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FAF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6A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0C8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E11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67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9A4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D7009"/>
    <w:multiLevelType w:val="hybridMultilevel"/>
    <w:tmpl w:val="CE2CF4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4C6142"/>
    <w:multiLevelType w:val="hybridMultilevel"/>
    <w:tmpl w:val="7AF222DE"/>
    <w:lvl w:ilvl="0" w:tplc="D29A0A5C">
      <w:numFmt w:val="bullet"/>
      <w:lvlText w:val="•"/>
      <w:lvlJc w:val="left"/>
      <w:pPr>
        <w:ind w:left="719" w:hanging="435"/>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10D58B2"/>
    <w:multiLevelType w:val="hybridMultilevel"/>
    <w:tmpl w:val="CF5EDA92"/>
    <w:lvl w:ilvl="0" w:tplc="D29A0A5C">
      <w:numFmt w:val="bullet"/>
      <w:lvlText w:val="•"/>
      <w:lvlJc w:val="left"/>
      <w:pPr>
        <w:ind w:left="1003" w:hanging="435"/>
      </w:pPr>
      <w:rPr>
        <w:rFonts w:ascii="Arial" w:eastAsiaTheme="minorEastAsia"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4E11D97"/>
    <w:multiLevelType w:val="multilevel"/>
    <w:tmpl w:val="9D66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219B3"/>
    <w:multiLevelType w:val="hybridMultilevel"/>
    <w:tmpl w:val="333499EE"/>
    <w:lvl w:ilvl="0" w:tplc="0409000F">
      <w:start w:val="1"/>
      <w:numFmt w:val="decimal"/>
      <w:lvlText w:val="%1."/>
      <w:lvlJc w:val="left"/>
      <w:pPr>
        <w:tabs>
          <w:tab w:val="num" w:pos="360"/>
        </w:tabs>
        <w:ind w:left="360" w:hanging="360"/>
      </w:pPr>
      <w:rPr>
        <w:rFonts w:hint="default"/>
      </w:rPr>
    </w:lvl>
    <w:lvl w:ilvl="1" w:tplc="D9AC2D02">
      <w:start w:val="1"/>
      <w:numFmt w:val="bullet"/>
      <w:lvlText w:val=""/>
      <w:lvlJc w:val="left"/>
      <w:pPr>
        <w:tabs>
          <w:tab w:val="num" w:pos="1440"/>
        </w:tabs>
        <w:ind w:left="1440" w:hanging="360"/>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B6A3B"/>
    <w:multiLevelType w:val="hybridMultilevel"/>
    <w:tmpl w:val="AD24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5714D"/>
    <w:multiLevelType w:val="hybridMultilevel"/>
    <w:tmpl w:val="DD328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4D06D16"/>
    <w:multiLevelType w:val="hybridMultilevel"/>
    <w:tmpl w:val="62AE1F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05E40AF"/>
    <w:multiLevelType w:val="hybridMultilevel"/>
    <w:tmpl w:val="525C0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89415B"/>
    <w:multiLevelType w:val="hybridMultilevel"/>
    <w:tmpl w:val="1028275C"/>
    <w:lvl w:ilvl="0" w:tplc="D29A0A5C">
      <w:numFmt w:val="bullet"/>
      <w:lvlText w:val="•"/>
      <w:lvlJc w:val="left"/>
      <w:pPr>
        <w:ind w:left="1003" w:hanging="435"/>
      </w:pPr>
      <w:rPr>
        <w:rFonts w:ascii="Arial" w:eastAsiaTheme="minorEastAsia"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A7117E"/>
    <w:multiLevelType w:val="multilevel"/>
    <w:tmpl w:val="5F9A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26520"/>
    <w:multiLevelType w:val="multilevel"/>
    <w:tmpl w:val="9942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62035"/>
    <w:multiLevelType w:val="multilevel"/>
    <w:tmpl w:val="99CC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D6FE0"/>
    <w:multiLevelType w:val="multilevel"/>
    <w:tmpl w:val="56D0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871690"/>
    <w:multiLevelType w:val="hybridMultilevel"/>
    <w:tmpl w:val="AF249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694D3E"/>
    <w:multiLevelType w:val="hybridMultilevel"/>
    <w:tmpl w:val="09402AE8"/>
    <w:lvl w:ilvl="0" w:tplc="D29A0A5C">
      <w:numFmt w:val="bullet"/>
      <w:lvlText w:val="•"/>
      <w:lvlJc w:val="left"/>
      <w:pPr>
        <w:ind w:left="1003" w:hanging="435"/>
      </w:pPr>
      <w:rPr>
        <w:rFonts w:ascii="Arial" w:eastAsiaTheme="minorEastAsia"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66E0058"/>
    <w:multiLevelType w:val="hybridMultilevel"/>
    <w:tmpl w:val="9D9A8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923610D"/>
    <w:multiLevelType w:val="hybridMultilevel"/>
    <w:tmpl w:val="E6560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05616F3"/>
    <w:multiLevelType w:val="hybridMultilevel"/>
    <w:tmpl w:val="4A2A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0508B"/>
    <w:multiLevelType w:val="hybridMultilevel"/>
    <w:tmpl w:val="6EB0E1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3118EA"/>
    <w:multiLevelType w:val="multilevel"/>
    <w:tmpl w:val="EC1E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50AB9"/>
    <w:multiLevelType w:val="hybridMultilevel"/>
    <w:tmpl w:val="1F241FAC"/>
    <w:lvl w:ilvl="0" w:tplc="D29A0A5C">
      <w:numFmt w:val="bullet"/>
      <w:lvlText w:val="•"/>
      <w:lvlJc w:val="left"/>
      <w:pPr>
        <w:ind w:left="1003" w:hanging="435"/>
      </w:pPr>
      <w:rPr>
        <w:rFonts w:ascii="Arial" w:eastAsiaTheme="minorEastAsia"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A8D7615"/>
    <w:multiLevelType w:val="multilevel"/>
    <w:tmpl w:val="CE58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56748"/>
    <w:multiLevelType w:val="hybridMultilevel"/>
    <w:tmpl w:val="FC7020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714D6657"/>
    <w:multiLevelType w:val="hybridMultilevel"/>
    <w:tmpl w:val="C1346DD4"/>
    <w:lvl w:ilvl="0" w:tplc="0C0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C171AD"/>
    <w:multiLevelType w:val="hybridMultilevel"/>
    <w:tmpl w:val="A866DCCC"/>
    <w:lvl w:ilvl="0" w:tplc="D29A0A5C">
      <w:numFmt w:val="bullet"/>
      <w:lvlText w:val="•"/>
      <w:lvlJc w:val="left"/>
      <w:pPr>
        <w:ind w:left="1003" w:hanging="435"/>
      </w:pPr>
      <w:rPr>
        <w:rFonts w:ascii="Arial" w:eastAsiaTheme="minorEastAsia"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B6D57F3"/>
    <w:multiLevelType w:val="multilevel"/>
    <w:tmpl w:val="AD62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24"/>
  </w:num>
  <w:num w:numId="14">
    <w:abstractNumId w:val="15"/>
  </w:num>
  <w:num w:numId="15">
    <w:abstractNumId w:val="28"/>
  </w:num>
  <w:num w:numId="16">
    <w:abstractNumId w:val="17"/>
  </w:num>
  <w:num w:numId="17">
    <w:abstractNumId w:val="11"/>
  </w:num>
  <w:num w:numId="18">
    <w:abstractNumId w:val="31"/>
  </w:num>
  <w:num w:numId="19">
    <w:abstractNumId w:val="35"/>
  </w:num>
  <w:num w:numId="20">
    <w:abstractNumId w:val="12"/>
  </w:num>
  <w:num w:numId="21">
    <w:abstractNumId w:val="25"/>
  </w:num>
  <w:num w:numId="22">
    <w:abstractNumId w:val="19"/>
  </w:num>
  <w:num w:numId="23">
    <w:abstractNumId w:val="27"/>
  </w:num>
  <w:num w:numId="24">
    <w:abstractNumId w:val="18"/>
  </w:num>
  <w:num w:numId="25">
    <w:abstractNumId w:val="26"/>
  </w:num>
  <w:num w:numId="26">
    <w:abstractNumId w:val="13"/>
  </w:num>
  <w:num w:numId="27">
    <w:abstractNumId w:val="23"/>
  </w:num>
  <w:num w:numId="28">
    <w:abstractNumId w:val="36"/>
  </w:num>
  <w:num w:numId="29">
    <w:abstractNumId w:val="22"/>
  </w:num>
  <w:num w:numId="30">
    <w:abstractNumId w:val="20"/>
  </w:num>
  <w:num w:numId="31">
    <w:abstractNumId w:val="30"/>
  </w:num>
  <w:num w:numId="32">
    <w:abstractNumId w:val="32"/>
  </w:num>
  <w:num w:numId="33">
    <w:abstractNumId w:val="21"/>
  </w:num>
  <w:num w:numId="34">
    <w:abstractNumId w:val="33"/>
  </w:num>
  <w:num w:numId="35">
    <w:abstractNumId w:val="15"/>
  </w:num>
  <w:num w:numId="36">
    <w:abstractNumId w:val="28"/>
  </w:num>
  <w:num w:numId="37">
    <w:abstractNumId w:val="1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2D"/>
    <w:rsid w:val="00011132"/>
    <w:rsid w:val="00012716"/>
    <w:rsid w:val="00026758"/>
    <w:rsid w:val="0005549E"/>
    <w:rsid w:val="00055625"/>
    <w:rsid w:val="00066809"/>
    <w:rsid w:val="00070219"/>
    <w:rsid w:val="00072CF9"/>
    <w:rsid w:val="00082095"/>
    <w:rsid w:val="00093D52"/>
    <w:rsid w:val="000A11A7"/>
    <w:rsid w:val="000A313C"/>
    <w:rsid w:val="000A6533"/>
    <w:rsid w:val="000B0894"/>
    <w:rsid w:val="000B2E39"/>
    <w:rsid w:val="000C3716"/>
    <w:rsid w:val="000D033E"/>
    <w:rsid w:val="0011607D"/>
    <w:rsid w:val="001311F2"/>
    <w:rsid w:val="00135017"/>
    <w:rsid w:val="001513BD"/>
    <w:rsid w:val="00154CE3"/>
    <w:rsid w:val="001601E0"/>
    <w:rsid w:val="00161F6B"/>
    <w:rsid w:val="001770DC"/>
    <w:rsid w:val="001919C1"/>
    <w:rsid w:val="001C4200"/>
    <w:rsid w:val="001C7F81"/>
    <w:rsid w:val="00207FB0"/>
    <w:rsid w:val="0021257C"/>
    <w:rsid w:val="00221907"/>
    <w:rsid w:val="00222BB6"/>
    <w:rsid w:val="002306D4"/>
    <w:rsid w:val="002342A1"/>
    <w:rsid w:val="00237227"/>
    <w:rsid w:val="00237C20"/>
    <w:rsid w:val="00246D86"/>
    <w:rsid w:val="00251EB0"/>
    <w:rsid w:val="00256CAA"/>
    <w:rsid w:val="0026074D"/>
    <w:rsid w:val="00267D90"/>
    <w:rsid w:val="00274F93"/>
    <w:rsid w:val="002758EF"/>
    <w:rsid w:val="00283DEE"/>
    <w:rsid w:val="002A5189"/>
    <w:rsid w:val="002B5C8B"/>
    <w:rsid w:val="002E1619"/>
    <w:rsid w:val="002F396F"/>
    <w:rsid w:val="00320F10"/>
    <w:rsid w:val="00327E6C"/>
    <w:rsid w:val="00330E31"/>
    <w:rsid w:val="003375EB"/>
    <w:rsid w:val="00360D7E"/>
    <w:rsid w:val="00371AF2"/>
    <w:rsid w:val="0037680E"/>
    <w:rsid w:val="0038478F"/>
    <w:rsid w:val="00385B47"/>
    <w:rsid w:val="00386964"/>
    <w:rsid w:val="00393020"/>
    <w:rsid w:val="00395B91"/>
    <w:rsid w:val="003A1FA0"/>
    <w:rsid w:val="003A2F88"/>
    <w:rsid w:val="003B5DC1"/>
    <w:rsid w:val="003C1BC0"/>
    <w:rsid w:val="003C7F4E"/>
    <w:rsid w:val="003E0151"/>
    <w:rsid w:val="003F354A"/>
    <w:rsid w:val="004007DA"/>
    <w:rsid w:val="00410D3C"/>
    <w:rsid w:val="00435632"/>
    <w:rsid w:val="00437150"/>
    <w:rsid w:val="00440B2D"/>
    <w:rsid w:val="00475E33"/>
    <w:rsid w:val="00484BE6"/>
    <w:rsid w:val="0049551F"/>
    <w:rsid w:val="004A0872"/>
    <w:rsid w:val="004A464C"/>
    <w:rsid w:val="004A7656"/>
    <w:rsid w:val="004C0A28"/>
    <w:rsid w:val="004C6049"/>
    <w:rsid w:val="004E0DDF"/>
    <w:rsid w:val="004F6ADA"/>
    <w:rsid w:val="00507852"/>
    <w:rsid w:val="00510AF3"/>
    <w:rsid w:val="00522097"/>
    <w:rsid w:val="00530CC6"/>
    <w:rsid w:val="00531FA4"/>
    <w:rsid w:val="0055751B"/>
    <w:rsid w:val="00581795"/>
    <w:rsid w:val="00582CE1"/>
    <w:rsid w:val="005A116A"/>
    <w:rsid w:val="005A5088"/>
    <w:rsid w:val="005C2548"/>
    <w:rsid w:val="005C4973"/>
    <w:rsid w:val="005C539E"/>
    <w:rsid w:val="005C6068"/>
    <w:rsid w:val="005D1910"/>
    <w:rsid w:val="005E3630"/>
    <w:rsid w:val="005F710E"/>
    <w:rsid w:val="006003BC"/>
    <w:rsid w:val="00605DF8"/>
    <w:rsid w:val="00606220"/>
    <w:rsid w:val="006429CA"/>
    <w:rsid w:val="00644D86"/>
    <w:rsid w:val="006606A4"/>
    <w:rsid w:val="00661C01"/>
    <w:rsid w:val="00661F8A"/>
    <w:rsid w:val="006660F8"/>
    <w:rsid w:val="0067294A"/>
    <w:rsid w:val="00673BAA"/>
    <w:rsid w:val="006815AC"/>
    <w:rsid w:val="006A1D6C"/>
    <w:rsid w:val="006E5002"/>
    <w:rsid w:val="006E7B7B"/>
    <w:rsid w:val="006F0074"/>
    <w:rsid w:val="006F3BD6"/>
    <w:rsid w:val="007056CD"/>
    <w:rsid w:val="007116A7"/>
    <w:rsid w:val="00713D53"/>
    <w:rsid w:val="007275A1"/>
    <w:rsid w:val="00737E6A"/>
    <w:rsid w:val="00747A08"/>
    <w:rsid w:val="00757A8D"/>
    <w:rsid w:val="007659F6"/>
    <w:rsid w:val="007A1165"/>
    <w:rsid w:val="007B0008"/>
    <w:rsid w:val="007B187C"/>
    <w:rsid w:val="007B6D8C"/>
    <w:rsid w:val="007C0362"/>
    <w:rsid w:val="007C2AD8"/>
    <w:rsid w:val="007C2E11"/>
    <w:rsid w:val="007D3429"/>
    <w:rsid w:val="007E0D16"/>
    <w:rsid w:val="007E69E5"/>
    <w:rsid w:val="007E7942"/>
    <w:rsid w:val="007F2EE1"/>
    <w:rsid w:val="007F3D77"/>
    <w:rsid w:val="007F5BDA"/>
    <w:rsid w:val="00803C45"/>
    <w:rsid w:val="00807B35"/>
    <w:rsid w:val="00812D8E"/>
    <w:rsid w:val="00826A49"/>
    <w:rsid w:val="008278D1"/>
    <w:rsid w:val="00845B41"/>
    <w:rsid w:val="00852F76"/>
    <w:rsid w:val="00854225"/>
    <w:rsid w:val="00864A21"/>
    <w:rsid w:val="008B3885"/>
    <w:rsid w:val="008B4157"/>
    <w:rsid w:val="008D1ED9"/>
    <w:rsid w:val="008D386E"/>
    <w:rsid w:val="008E433E"/>
    <w:rsid w:val="008F0658"/>
    <w:rsid w:val="008F53EF"/>
    <w:rsid w:val="0090390A"/>
    <w:rsid w:val="00920804"/>
    <w:rsid w:val="0094086C"/>
    <w:rsid w:val="00941D70"/>
    <w:rsid w:val="00955919"/>
    <w:rsid w:val="0098186B"/>
    <w:rsid w:val="00982A17"/>
    <w:rsid w:val="00994ECC"/>
    <w:rsid w:val="009A6BE6"/>
    <w:rsid w:val="009B47F7"/>
    <w:rsid w:val="009C21DC"/>
    <w:rsid w:val="009C301C"/>
    <w:rsid w:val="009D0D0E"/>
    <w:rsid w:val="009F08FE"/>
    <w:rsid w:val="009F7161"/>
    <w:rsid w:val="009F7980"/>
    <w:rsid w:val="00A12C76"/>
    <w:rsid w:val="00A231A1"/>
    <w:rsid w:val="00A25F3E"/>
    <w:rsid w:val="00A32A5F"/>
    <w:rsid w:val="00A42669"/>
    <w:rsid w:val="00A440E3"/>
    <w:rsid w:val="00A57877"/>
    <w:rsid w:val="00A7188C"/>
    <w:rsid w:val="00A830C2"/>
    <w:rsid w:val="00A8640B"/>
    <w:rsid w:val="00A91A09"/>
    <w:rsid w:val="00AB531F"/>
    <w:rsid w:val="00AB6E74"/>
    <w:rsid w:val="00AD51D9"/>
    <w:rsid w:val="00AD745D"/>
    <w:rsid w:val="00AE5462"/>
    <w:rsid w:val="00AE6D57"/>
    <w:rsid w:val="00AF7447"/>
    <w:rsid w:val="00B116C1"/>
    <w:rsid w:val="00B25193"/>
    <w:rsid w:val="00B328D3"/>
    <w:rsid w:val="00B5396A"/>
    <w:rsid w:val="00B603CF"/>
    <w:rsid w:val="00B960D6"/>
    <w:rsid w:val="00BA059F"/>
    <w:rsid w:val="00BA447E"/>
    <w:rsid w:val="00BA4C17"/>
    <w:rsid w:val="00BC52E5"/>
    <w:rsid w:val="00BC6F3F"/>
    <w:rsid w:val="00BC6FEE"/>
    <w:rsid w:val="00BD53F9"/>
    <w:rsid w:val="00C01450"/>
    <w:rsid w:val="00C06676"/>
    <w:rsid w:val="00C16BB6"/>
    <w:rsid w:val="00C4164B"/>
    <w:rsid w:val="00C71E14"/>
    <w:rsid w:val="00C90E74"/>
    <w:rsid w:val="00C93F01"/>
    <w:rsid w:val="00CB0145"/>
    <w:rsid w:val="00CB1AEE"/>
    <w:rsid w:val="00CC1007"/>
    <w:rsid w:val="00CC2B28"/>
    <w:rsid w:val="00CC3462"/>
    <w:rsid w:val="00CD4020"/>
    <w:rsid w:val="00CF0BA7"/>
    <w:rsid w:val="00CF68B1"/>
    <w:rsid w:val="00D115EB"/>
    <w:rsid w:val="00D20548"/>
    <w:rsid w:val="00D2472B"/>
    <w:rsid w:val="00D304C4"/>
    <w:rsid w:val="00D57428"/>
    <w:rsid w:val="00D83909"/>
    <w:rsid w:val="00D93B3B"/>
    <w:rsid w:val="00DA35C7"/>
    <w:rsid w:val="00DA3745"/>
    <w:rsid w:val="00DA6AFB"/>
    <w:rsid w:val="00DC42D3"/>
    <w:rsid w:val="00DD020F"/>
    <w:rsid w:val="00DD0703"/>
    <w:rsid w:val="00E0755C"/>
    <w:rsid w:val="00E2756A"/>
    <w:rsid w:val="00E37B32"/>
    <w:rsid w:val="00E438FD"/>
    <w:rsid w:val="00E46146"/>
    <w:rsid w:val="00E56F67"/>
    <w:rsid w:val="00E70B96"/>
    <w:rsid w:val="00E736B2"/>
    <w:rsid w:val="00E758B0"/>
    <w:rsid w:val="00E87ED8"/>
    <w:rsid w:val="00EA791E"/>
    <w:rsid w:val="00EB72AA"/>
    <w:rsid w:val="00ED0369"/>
    <w:rsid w:val="00ED43F6"/>
    <w:rsid w:val="00EE4D7F"/>
    <w:rsid w:val="00EF2672"/>
    <w:rsid w:val="00F034C9"/>
    <w:rsid w:val="00F04FFC"/>
    <w:rsid w:val="00F22353"/>
    <w:rsid w:val="00F309D6"/>
    <w:rsid w:val="00F3219A"/>
    <w:rsid w:val="00F6102E"/>
    <w:rsid w:val="00F660E2"/>
    <w:rsid w:val="00F77B65"/>
    <w:rsid w:val="00F85D9F"/>
    <w:rsid w:val="00FA556F"/>
    <w:rsid w:val="00FA5F56"/>
    <w:rsid w:val="00FB1F55"/>
    <w:rsid w:val="00FB70A5"/>
    <w:rsid w:val="00FC1014"/>
    <w:rsid w:val="00FC6579"/>
    <w:rsid w:val="00FE3564"/>
    <w:rsid w:val="00FF1319"/>
    <w:rsid w:val="00FF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769152"/>
  <w15:docId w15:val="{20C1E000-4476-45F1-82A4-BAC57846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emiHidden/>
    <w:rsid w:val="00982A17"/>
    <w:rPr>
      <w:rFonts w:ascii="Arial" w:hAnsi="Arial"/>
      <w:sz w:val="24"/>
      <w:szCs w:val="24"/>
      <w:lang w:eastAsia="en-US"/>
    </w:rPr>
  </w:style>
  <w:style w:type="paragraph" w:styleId="Kop1">
    <w:name w:val="heading 1"/>
    <w:basedOn w:val="Standaard"/>
    <w:next w:val="Standaard"/>
    <w:link w:val="Kop1Char"/>
    <w:qFormat/>
    <w:rsid w:val="0090390A"/>
    <w:pPr>
      <w:spacing w:after="200"/>
      <w:outlineLvl w:val="0"/>
    </w:pPr>
    <w:rPr>
      <w:rFonts w:cstheme="minorBidi"/>
      <w:b/>
      <w:color w:val="B71234" w:themeColor="accent3"/>
      <w:sz w:val="28"/>
      <w:szCs w:val="22"/>
      <w:lang w:eastAsia="ja-JP"/>
    </w:rPr>
  </w:style>
  <w:style w:type="paragraph" w:styleId="Kop2">
    <w:name w:val="heading 2"/>
    <w:basedOn w:val="Standaard"/>
    <w:next w:val="Standaard"/>
    <w:link w:val="Kop2Char"/>
    <w:uiPriority w:val="1"/>
    <w:unhideWhenUsed/>
    <w:qFormat/>
    <w:rsid w:val="0090390A"/>
    <w:pPr>
      <w:tabs>
        <w:tab w:val="left" w:pos="284"/>
      </w:tabs>
      <w:spacing w:after="200"/>
      <w:outlineLvl w:val="1"/>
    </w:pPr>
    <w:rPr>
      <w:rFonts w:cs="Arial"/>
      <w:b/>
      <w:bCs/>
      <w:color w:val="B71234" w:themeColor="accent3"/>
      <w:sz w:val="22"/>
      <w:szCs w:val="22"/>
      <w:bdr w:val="none" w:sz="0" w:space="0" w:color="auto" w:frame="1"/>
      <w:lang w:eastAsia="ja-JP"/>
    </w:rPr>
  </w:style>
  <w:style w:type="paragraph" w:styleId="Kop3">
    <w:name w:val="heading 3"/>
    <w:basedOn w:val="Standaard"/>
    <w:next w:val="Standaard"/>
    <w:link w:val="Kop3Char"/>
    <w:uiPriority w:val="1"/>
    <w:unhideWhenUsed/>
    <w:qFormat/>
    <w:rsid w:val="00BA4C17"/>
    <w:pPr>
      <w:spacing w:after="200"/>
      <w:outlineLvl w:val="2"/>
    </w:pPr>
    <w:rPr>
      <w:rFonts w:cs="Arial"/>
      <w:b/>
      <w:bCs/>
      <w:color w:val="575757"/>
      <w:sz w:val="18"/>
      <w:szCs w:val="22"/>
      <w:bdr w:val="none" w:sz="0" w:space="0" w:color="auto" w:frame="1"/>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13B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513BD"/>
    <w:rPr>
      <w:rFonts w:ascii="Lucida Grande" w:hAnsi="Lucida Grande" w:cs="Lucida Grande"/>
      <w:sz w:val="18"/>
      <w:szCs w:val="18"/>
      <w:lang w:eastAsia="en-US"/>
    </w:rPr>
  </w:style>
  <w:style w:type="paragraph" w:styleId="Koptekst">
    <w:name w:val="header"/>
    <w:basedOn w:val="HeaderTitle"/>
    <w:link w:val="KoptekstChar"/>
    <w:rsid w:val="00BA4C17"/>
  </w:style>
  <w:style w:type="character" w:customStyle="1" w:styleId="KoptekstChar">
    <w:name w:val="Koptekst Char"/>
    <w:basedOn w:val="Standaardalinea-lettertype"/>
    <w:link w:val="Koptekst"/>
    <w:rsid w:val="00BA4C17"/>
    <w:rPr>
      <w:rFonts w:ascii="Arial" w:hAnsi="Arial" w:cstheme="minorBidi"/>
      <w:b/>
      <w:bCs/>
      <w:color w:val="575757"/>
      <w:sz w:val="40"/>
      <w:szCs w:val="36"/>
    </w:rPr>
  </w:style>
  <w:style w:type="paragraph" w:styleId="Voettekst">
    <w:name w:val="footer"/>
    <w:basedOn w:val="Standaard"/>
    <w:link w:val="VoettekstChar"/>
    <w:uiPriority w:val="99"/>
    <w:unhideWhenUsed/>
    <w:rsid w:val="00267D90"/>
    <w:pPr>
      <w:tabs>
        <w:tab w:val="center" w:pos="4320"/>
        <w:tab w:val="right" w:pos="8640"/>
      </w:tabs>
    </w:pPr>
  </w:style>
  <w:style w:type="character" w:customStyle="1" w:styleId="VoettekstChar">
    <w:name w:val="Voettekst Char"/>
    <w:basedOn w:val="Standaardalinea-lettertype"/>
    <w:link w:val="Voettekst"/>
    <w:uiPriority w:val="99"/>
    <w:rsid w:val="00267D90"/>
    <w:rPr>
      <w:sz w:val="24"/>
      <w:szCs w:val="24"/>
      <w:lang w:eastAsia="en-US"/>
    </w:rPr>
  </w:style>
  <w:style w:type="table" w:styleId="Tabelraster">
    <w:name w:val="Table Grid"/>
    <w:basedOn w:val="Standaardtabel"/>
    <w:uiPriority w:val="59"/>
    <w:rsid w:val="00267D9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072CF9"/>
  </w:style>
  <w:style w:type="paragraph" w:customStyle="1" w:styleId="TableText">
    <w:name w:val="Table Text"/>
    <w:uiPriority w:val="2"/>
    <w:qFormat/>
    <w:rsid w:val="00BA4C17"/>
    <w:pPr>
      <w:spacing w:before="80"/>
    </w:pPr>
    <w:rPr>
      <w:rFonts w:ascii="Arial" w:hAnsi="Arial" w:cstheme="minorBidi"/>
      <w:color w:val="575757"/>
      <w:sz w:val="16"/>
      <w:szCs w:val="24"/>
    </w:rPr>
  </w:style>
  <w:style w:type="paragraph" w:customStyle="1" w:styleId="Tableheadings">
    <w:name w:val="Table headings"/>
    <w:basedOn w:val="Standaard"/>
    <w:uiPriority w:val="2"/>
    <w:qFormat/>
    <w:rsid w:val="00BA4C17"/>
    <w:pPr>
      <w:spacing w:before="60" w:after="120"/>
    </w:pPr>
    <w:rPr>
      <w:b/>
      <w:color w:val="FFFFFF" w:themeColor="background1"/>
      <w:sz w:val="20"/>
    </w:rPr>
  </w:style>
  <w:style w:type="character" w:customStyle="1" w:styleId="Kop1Char">
    <w:name w:val="Kop 1 Char"/>
    <w:basedOn w:val="Standaardalinea-lettertype"/>
    <w:link w:val="Kop1"/>
    <w:rsid w:val="0090390A"/>
    <w:rPr>
      <w:rFonts w:ascii="Arial" w:hAnsi="Arial" w:cstheme="minorBidi"/>
      <w:b/>
      <w:color w:val="B71234" w:themeColor="accent3"/>
      <w:sz w:val="28"/>
      <w:szCs w:val="22"/>
    </w:rPr>
  </w:style>
  <w:style w:type="character" w:customStyle="1" w:styleId="Kop2Char">
    <w:name w:val="Kop 2 Char"/>
    <w:basedOn w:val="Standaardalinea-lettertype"/>
    <w:link w:val="Kop2"/>
    <w:uiPriority w:val="1"/>
    <w:rsid w:val="0090390A"/>
    <w:rPr>
      <w:rFonts w:ascii="Arial" w:hAnsi="Arial" w:cs="Arial"/>
      <w:b/>
      <w:bCs/>
      <w:color w:val="B71234" w:themeColor="accent3"/>
      <w:sz w:val="22"/>
      <w:szCs w:val="22"/>
      <w:bdr w:val="none" w:sz="0" w:space="0" w:color="auto" w:frame="1"/>
    </w:rPr>
  </w:style>
  <w:style w:type="character" w:customStyle="1" w:styleId="Kop3Char">
    <w:name w:val="Kop 3 Char"/>
    <w:basedOn w:val="Standaardalinea-lettertype"/>
    <w:link w:val="Kop3"/>
    <w:uiPriority w:val="1"/>
    <w:rsid w:val="00BA4C17"/>
    <w:rPr>
      <w:rFonts w:ascii="Arial" w:hAnsi="Arial" w:cs="Arial"/>
      <w:b/>
      <w:bCs/>
      <w:color w:val="575757"/>
      <w:sz w:val="18"/>
      <w:szCs w:val="22"/>
      <w:bdr w:val="none" w:sz="0" w:space="0" w:color="auto" w:frame="1"/>
    </w:rPr>
  </w:style>
  <w:style w:type="paragraph" w:styleId="Plattetekst">
    <w:name w:val="Body Text"/>
    <w:basedOn w:val="Standaard"/>
    <w:link w:val="PlattetekstChar"/>
    <w:uiPriority w:val="1"/>
    <w:qFormat/>
    <w:rsid w:val="00BA4C17"/>
    <w:pPr>
      <w:tabs>
        <w:tab w:val="left" w:pos="284"/>
      </w:tabs>
      <w:spacing w:after="200"/>
    </w:pPr>
    <w:rPr>
      <w:rFonts w:cs="Arial"/>
      <w:color w:val="575757"/>
      <w:sz w:val="22"/>
      <w:szCs w:val="22"/>
      <w:lang w:eastAsia="ja-JP"/>
    </w:rPr>
  </w:style>
  <w:style w:type="character" w:customStyle="1" w:styleId="PlattetekstChar">
    <w:name w:val="Platte tekst Char"/>
    <w:basedOn w:val="Standaardalinea-lettertype"/>
    <w:link w:val="Plattetekst"/>
    <w:uiPriority w:val="1"/>
    <w:rsid w:val="00BA4C17"/>
    <w:rPr>
      <w:rFonts w:ascii="Arial" w:hAnsi="Arial" w:cs="Arial"/>
      <w:color w:val="575757"/>
      <w:sz w:val="22"/>
      <w:szCs w:val="22"/>
    </w:rPr>
  </w:style>
  <w:style w:type="paragraph" w:styleId="Datum">
    <w:name w:val="Date"/>
    <w:basedOn w:val="Standaard"/>
    <w:next w:val="Standaard"/>
    <w:link w:val="DatumChar"/>
    <w:qFormat/>
    <w:rsid w:val="00BA4C17"/>
    <w:pPr>
      <w:spacing w:after="200"/>
    </w:pPr>
    <w:rPr>
      <w:rFonts w:eastAsia="Times New Roman" w:cs="Arial"/>
      <w:color w:val="575757"/>
      <w:sz w:val="22"/>
      <w:szCs w:val="22"/>
      <w:lang w:eastAsia="ja-JP"/>
    </w:rPr>
  </w:style>
  <w:style w:type="character" w:customStyle="1" w:styleId="DatumChar">
    <w:name w:val="Datum Char"/>
    <w:basedOn w:val="Standaardalinea-lettertype"/>
    <w:link w:val="Datum"/>
    <w:rsid w:val="00BA4C17"/>
    <w:rPr>
      <w:rFonts w:ascii="Arial" w:eastAsia="Times New Roman" w:hAnsi="Arial" w:cs="Arial"/>
      <w:color w:val="575757"/>
      <w:sz w:val="22"/>
      <w:szCs w:val="22"/>
    </w:rPr>
  </w:style>
  <w:style w:type="paragraph" w:styleId="Plattetekst2">
    <w:name w:val="Body Text 2"/>
    <w:basedOn w:val="Standaard"/>
    <w:link w:val="Plattetekst2Char"/>
    <w:uiPriority w:val="99"/>
    <w:qFormat/>
    <w:rsid w:val="00BA4C17"/>
    <w:pPr>
      <w:spacing w:after="200"/>
    </w:pPr>
    <w:rPr>
      <w:rFonts w:cs="Arial"/>
      <w:color w:val="575757"/>
      <w:sz w:val="18"/>
      <w:szCs w:val="22"/>
      <w:lang w:eastAsia="ja-JP"/>
    </w:rPr>
  </w:style>
  <w:style w:type="character" w:customStyle="1" w:styleId="Plattetekst2Char">
    <w:name w:val="Platte tekst 2 Char"/>
    <w:basedOn w:val="Standaardalinea-lettertype"/>
    <w:link w:val="Plattetekst2"/>
    <w:uiPriority w:val="99"/>
    <w:rsid w:val="00BA4C17"/>
    <w:rPr>
      <w:rFonts w:ascii="Arial" w:hAnsi="Arial" w:cs="Arial"/>
      <w:color w:val="575757"/>
      <w:sz w:val="18"/>
      <w:szCs w:val="22"/>
    </w:rPr>
  </w:style>
  <w:style w:type="paragraph" w:customStyle="1" w:styleId="HeaderTitle">
    <w:name w:val="Header Title"/>
    <w:rsid w:val="00BA4C17"/>
    <w:rPr>
      <w:rFonts w:ascii="Arial" w:hAnsi="Arial" w:cstheme="minorBidi"/>
      <w:b/>
      <w:bCs/>
      <w:color w:val="575757"/>
      <w:sz w:val="40"/>
      <w:szCs w:val="36"/>
    </w:rPr>
  </w:style>
  <w:style w:type="character" w:customStyle="1" w:styleId="head1">
    <w:name w:val="head1"/>
    <w:basedOn w:val="Standaardalinea-lettertype"/>
    <w:rsid w:val="00757A8D"/>
    <w:rPr>
      <w:rFonts w:ascii="Arial" w:hAnsi="Arial" w:cs="Arial" w:hint="default"/>
      <w:b w:val="0"/>
      <w:bCs w:val="0"/>
      <w:i w:val="0"/>
      <w:iCs w:val="0"/>
      <w:smallCaps w:val="0"/>
      <w:color w:val="660000"/>
      <w:sz w:val="36"/>
      <w:szCs w:val="36"/>
    </w:rPr>
  </w:style>
  <w:style w:type="character" w:customStyle="1" w:styleId="text">
    <w:name w:val="text"/>
    <w:basedOn w:val="Standaardalinea-lettertype"/>
    <w:rsid w:val="00D115EB"/>
  </w:style>
  <w:style w:type="paragraph" w:styleId="Lijstalinea">
    <w:name w:val="List Paragraph"/>
    <w:basedOn w:val="Standaard"/>
    <w:uiPriority w:val="34"/>
    <w:qFormat/>
    <w:rsid w:val="00D115EB"/>
    <w:pPr>
      <w:ind w:left="720"/>
      <w:contextualSpacing/>
    </w:pPr>
  </w:style>
  <w:style w:type="character" w:styleId="Verwijzingopmerking">
    <w:name w:val="annotation reference"/>
    <w:basedOn w:val="Standaardalinea-lettertype"/>
    <w:uiPriority w:val="99"/>
    <w:semiHidden/>
    <w:unhideWhenUsed/>
    <w:rsid w:val="00AF7447"/>
    <w:rPr>
      <w:sz w:val="16"/>
      <w:szCs w:val="16"/>
    </w:rPr>
  </w:style>
  <w:style w:type="paragraph" w:styleId="Tekstopmerking">
    <w:name w:val="annotation text"/>
    <w:basedOn w:val="Standaard"/>
    <w:link w:val="TekstopmerkingChar"/>
    <w:uiPriority w:val="99"/>
    <w:semiHidden/>
    <w:unhideWhenUsed/>
    <w:rsid w:val="00AF7447"/>
    <w:rPr>
      <w:sz w:val="20"/>
      <w:szCs w:val="20"/>
    </w:rPr>
  </w:style>
  <w:style w:type="character" w:customStyle="1" w:styleId="TekstopmerkingChar">
    <w:name w:val="Tekst opmerking Char"/>
    <w:basedOn w:val="Standaardalinea-lettertype"/>
    <w:link w:val="Tekstopmerking"/>
    <w:uiPriority w:val="99"/>
    <w:semiHidden/>
    <w:rsid w:val="00AF744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6184">
      <w:bodyDiv w:val="1"/>
      <w:marLeft w:val="0"/>
      <w:marRight w:val="0"/>
      <w:marTop w:val="0"/>
      <w:marBottom w:val="0"/>
      <w:divBdr>
        <w:top w:val="none" w:sz="0" w:space="0" w:color="auto"/>
        <w:left w:val="none" w:sz="0" w:space="0" w:color="auto"/>
        <w:bottom w:val="none" w:sz="0" w:space="0" w:color="auto"/>
        <w:right w:val="none" w:sz="0" w:space="0" w:color="auto"/>
      </w:divBdr>
    </w:div>
    <w:div w:id="516043775">
      <w:bodyDiv w:val="1"/>
      <w:marLeft w:val="0"/>
      <w:marRight w:val="0"/>
      <w:marTop w:val="0"/>
      <w:marBottom w:val="0"/>
      <w:divBdr>
        <w:top w:val="none" w:sz="0" w:space="0" w:color="auto"/>
        <w:left w:val="none" w:sz="0" w:space="0" w:color="auto"/>
        <w:bottom w:val="none" w:sz="0" w:space="0" w:color="auto"/>
        <w:right w:val="none" w:sz="0" w:space="0" w:color="auto"/>
      </w:divBdr>
    </w:div>
    <w:div w:id="680736957">
      <w:bodyDiv w:val="1"/>
      <w:marLeft w:val="0"/>
      <w:marRight w:val="0"/>
      <w:marTop w:val="0"/>
      <w:marBottom w:val="0"/>
      <w:divBdr>
        <w:top w:val="none" w:sz="0" w:space="0" w:color="auto"/>
        <w:left w:val="none" w:sz="0" w:space="0" w:color="auto"/>
        <w:bottom w:val="none" w:sz="0" w:space="0" w:color="auto"/>
        <w:right w:val="none" w:sz="0" w:space="0" w:color="auto"/>
      </w:divBdr>
    </w:div>
    <w:div w:id="685180805">
      <w:bodyDiv w:val="1"/>
      <w:marLeft w:val="0"/>
      <w:marRight w:val="0"/>
      <w:marTop w:val="0"/>
      <w:marBottom w:val="0"/>
      <w:divBdr>
        <w:top w:val="none" w:sz="0" w:space="0" w:color="auto"/>
        <w:left w:val="none" w:sz="0" w:space="0" w:color="auto"/>
        <w:bottom w:val="none" w:sz="0" w:space="0" w:color="auto"/>
        <w:right w:val="none" w:sz="0" w:space="0" w:color="auto"/>
      </w:divBdr>
    </w:div>
    <w:div w:id="746801489">
      <w:bodyDiv w:val="1"/>
      <w:marLeft w:val="0"/>
      <w:marRight w:val="0"/>
      <w:marTop w:val="0"/>
      <w:marBottom w:val="0"/>
      <w:divBdr>
        <w:top w:val="none" w:sz="0" w:space="0" w:color="auto"/>
        <w:left w:val="none" w:sz="0" w:space="0" w:color="auto"/>
        <w:bottom w:val="none" w:sz="0" w:space="0" w:color="auto"/>
        <w:right w:val="none" w:sz="0" w:space="0" w:color="auto"/>
      </w:divBdr>
    </w:div>
    <w:div w:id="972056709">
      <w:bodyDiv w:val="1"/>
      <w:marLeft w:val="0"/>
      <w:marRight w:val="0"/>
      <w:marTop w:val="0"/>
      <w:marBottom w:val="0"/>
      <w:divBdr>
        <w:top w:val="none" w:sz="0" w:space="0" w:color="auto"/>
        <w:left w:val="none" w:sz="0" w:space="0" w:color="auto"/>
        <w:bottom w:val="none" w:sz="0" w:space="0" w:color="auto"/>
        <w:right w:val="none" w:sz="0" w:space="0" w:color="auto"/>
      </w:divBdr>
    </w:div>
    <w:div w:id="983393090">
      <w:bodyDiv w:val="1"/>
      <w:marLeft w:val="0"/>
      <w:marRight w:val="0"/>
      <w:marTop w:val="0"/>
      <w:marBottom w:val="0"/>
      <w:divBdr>
        <w:top w:val="none" w:sz="0" w:space="0" w:color="auto"/>
        <w:left w:val="none" w:sz="0" w:space="0" w:color="auto"/>
        <w:bottom w:val="none" w:sz="0" w:space="0" w:color="auto"/>
        <w:right w:val="none" w:sz="0" w:space="0" w:color="auto"/>
      </w:divBdr>
    </w:div>
    <w:div w:id="1286740851">
      <w:bodyDiv w:val="1"/>
      <w:marLeft w:val="0"/>
      <w:marRight w:val="0"/>
      <w:marTop w:val="0"/>
      <w:marBottom w:val="0"/>
      <w:divBdr>
        <w:top w:val="none" w:sz="0" w:space="0" w:color="auto"/>
        <w:left w:val="none" w:sz="0" w:space="0" w:color="auto"/>
        <w:bottom w:val="none" w:sz="0" w:space="0" w:color="auto"/>
        <w:right w:val="none" w:sz="0" w:space="0" w:color="auto"/>
      </w:divBdr>
    </w:div>
    <w:div w:id="1385326163">
      <w:bodyDiv w:val="1"/>
      <w:marLeft w:val="0"/>
      <w:marRight w:val="0"/>
      <w:marTop w:val="0"/>
      <w:marBottom w:val="0"/>
      <w:divBdr>
        <w:top w:val="none" w:sz="0" w:space="0" w:color="auto"/>
        <w:left w:val="none" w:sz="0" w:space="0" w:color="auto"/>
        <w:bottom w:val="none" w:sz="0" w:space="0" w:color="auto"/>
        <w:right w:val="none" w:sz="0" w:space="0" w:color="auto"/>
      </w:divBdr>
    </w:div>
    <w:div w:id="1457211985">
      <w:bodyDiv w:val="1"/>
      <w:marLeft w:val="0"/>
      <w:marRight w:val="0"/>
      <w:marTop w:val="0"/>
      <w:marBottom w:val="0"/>
      <w:divBdr>
        <w:top w:val="none" w:sz="0" w:space="0" w:color="auto"/>
        <w:left w:val="none" w:sz="0" w:space="0" w:color="auto"/>
        <w:bottom w:val="none" w:sz="0" w:space="0" w:color="auto"/>
        <w:right w:val="none" w:sz="0" w:space="0" w:color="auto"/>
      </w:divBdr>
    </w:div>
    <w:div w:id="1742486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SPANOL\Documents\IMI%20brand\Templates\IMI_Precision_Engineering_Microsoft_templates\IMI_Precision_Engineering_Microsoft_templates\IMI%20Precision%20Minutes.dotx" TargetMode="External"/></Relationships>
</file>

<file path=word/theme/theme1.xml><?xml version="1.0" encoding="utf-8"?>
<a:theme xmlns:a="http://schemas.openxmlformats.org/drawingml/2006/main" name="Office Theme">
  <a:themeElements>
    <a:clrScheme name="IMI Colours">
      <a:dk1>
        <a:sysClr val="windowText" lastClr="000000"/>
      </a:dk1>
      <a:lt1>
        <a:sysClr val="window" lastClr="FFFFFF"/>
      </a:lt1>
      <a:dk2>
        <a:srgbClr val="0056A4"/>
      </a:dk2>
      <a:lt2>
        <a:srgbClr val="575757"/>
      </a:lt2>
      <a:accent1>
        <a:srgbClr val="0091D8"/>
      </a:accent1>
      <a:accent2>
        <a:srgbClr val="DC7300"/>
      </a:accent2>
      <a:accent3>
        <a:srgbClr val="B71234"/>
      </a:accent3>
      <a:accent4>
        <a:srgbClr val="0056A4"/>
      </a:accent4>
      <a:accent5>
        <a:srgbClr val="575757"/>
      </a:accent5>
      <a:accent6>
        <a:srgbClr val="0091D8"/>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solidFill>
            <a:schemeClr val="accent3"/>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IMI Precision Minutes</Template>
  <TotalTime>0</TotalTime>
  <Pages>1</Pages>
  <Words>872</Words>
  <Characters>4799</Characters>
  <Application>Microsoft Office Word</Application>
  <DocSecurity>0</DocSecurity>
  <Lines>39</Lines>
  <Paragraphs>11</Paragraphs>
  <ScaleCrop>false</ScaleCrop>
  <HeadingPairs>
    <vt:vector size="8" baseType="variant">
      <vt:variant>
        <vt:lpstr>Título</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Design Motive</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Español, Esther</dc:creator>
  <cp:lastModifiedBy>Groot Wesseldijk, Ger</cp:lastModifiedBy>
  <cp:revision>31</cp:revision>
  <cp:lastPrinted>2018-01-22T14:30:00Z</cp:lastPrinted>
  <dcterms:created xsi:type="dcterms:W3CDTF">2022-01-07T08:54:00Z</dcterms:created>
  <dcterms:modified xsi:type="dcterms:W3CDTF">2022-01-10T19:01:00Z</dcterms:modified>
</cp:coreProperties>
</file>